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583C" w14:textId="77777777" w:rsidR="00B65B75" w:rsidRDefault="00B65B75" w:rsidP="00B65B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3AB842B6">
        <w:rPr>
          <w:rStyle w:val="normaltextrun"/>
          <w:rFonts w:ascii="Calibri" w:hAnsi="Calibri" w:cs="Calibri"/>
          <w:b/>
          <w:bCs/>
          <w:sz w:val="32"/>
          <w:szCs w:val="32"/>
        </w:rPr>
        <w:t>Llandudno Business Forum Meeting</w:t>
      </w:r>
      <w:r w:rsidRPr="3AB842B6">
        <w:rPr>
          <w:rStyle w:val="eop"/>
          <w:rFonts w:ascii="Calibri" w:hAnsi="Calibri" w:cs="Calibri"/>
          <w:sz w:val="32"/>
          <w:szCs w:val="32"/>
        </w:rPr>
        <w:t> </w:t>
      </w:r>
    </w:p>
    <w:p w14:paraId="792C1A3A" w14:textId="5A6DE503" w:rsidR="793D1AC5" w:rsidRDefault="0861FF1F" w:rsidP="3AB842B6">
      <w:pPr>
        <w:pStyle w:val="paragraph"/>
        <w:spacing w:before="0" w:beforeAutospacing="0" w:after="0" w:afterAutospacing="0"/>
        <w:jc w:val="center"/>
      </w:pPr>
      <w:r w:rsidRPr="39E4AC43">
        <w:rPr>
          <w:rStyle w:val="normaltextrun"/>
          <w:rFonts w:ascii="Calibri" w:hAnsi="Calibri" w:cs="Calibri"/>
          <w:b/>
          <w:bCs/>
          <w:sz w:val="32"/>
          <w:szCs w:val="32"/>
        </w:rPr>
        <w:t>13</w:t>
      </w:r>
      <w:r w:rsidRPr="39E4AC43">
        <w:rPr>
          <w:rStyle w:val="normaltextrun"/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Pr="39E4AC43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July 2023 – Pendragon </w:t>
      </w:r>
      <w:r w:rsidR="69E2C2C2" w:rsidRPr="39E4AC43">
        <w:rPr>
          <w:rStyle w:val="normaltextrun"/>
          <w:rFonts w:ascii="Calibri" w:hAnsi="Calibri" w:cs="Calibri"/>
          <w:b/>
          <w:bCs/>
          <w:sz w:val="32"/>
          <w:szCs w:val="32"/>
        </w:rPr>
        <w:t>Drinks</w:t>
      </w:r>
      <w:r w:rsidR="793D1AC5" w:rsidRPr="39E4AC43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</w:p>
    <w:p w14:paraId="2DA03E3B" w14:textId="77777777" w:rsidR="00F57D65" w:rsidRDefault="00F57D65" w:rsidP="00F57D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77802330" w14:textId="77777777" w:rsidR="00B65B75" w:rsidRPr="00F57D65" w:rsidRDefault="00F57D65" w:rsidP="00F57D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Attendees</w:t>
      </w:r>
    </w:p>
    <w:p w14:paraId="09D2ECC4" w14:textId="77777777" w:rsidR="00B65B75" w:rsidRDefault="00B65B75" w:rsidP="00B65B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130"/>
        <w:gridCol w:w="570"/>
        <w:gridCol w:w="3787"/>
        <w:gridCol w:w="3969"/>
      </w:tblGrid>
      <w:tr w:rsidR="00F57D65" w:rsidRPr="009058E7" w14:paraId="13B4A736" w14:textId="77777777" w:rsidTr="081A8450">
        <w:trPr>
          <w:trHeight w:val="300"/>
        </w:trPr>
        <w:tc>
          <w:tcPr>
            <w:tcW w:w="2700" w:type="dxa"/>
            <w:gridSpan w:val="2"/>
            <w:noWrap/>
          </w:tcPr>
          <w:p w14:paraId="3CBB6BFD" w14:textId="0BFB8B03" w:rsidR="00F57D65" w:rsidRDefault="5256A4D9" w:rsidP="0ECE1945">
            <w:pPr>
              <w:rPr>
                <w:rFonts w:ascii="Calibri" w:hAnsi="Calibri" w:cs="Calibri"/>
                <w:color w:val="000000" w:themeColor="text1"/>
              </w:rPr>
            </w:pPr>
            <w:r w:rsidRPr="4E75D6A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Jon Merrick</w:t>
            </w:r>
            <w:r w:rsidR="77D81E2D" w:rsidRPr="4E75D6A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(JM)</w:t>
            </w:r>
          </w:p>
        </w:tc>
        <w:tc>
          <w:tcPr>
            <w:tcW w:w="3787" w:type="dxa"/>
            <w:vAlign w:val="bottom"/>
          </w:tcPr>
          <w:p w14:paraId="4E29F5E3" w14:textId="77777777" w:rsidR="00F57D65" w:rsidRDefault="00071CCC" w:rsidP="00F57D6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F57D65">
                <w:rPr>
                  <w:rStyle w:val="Hyperlink"/>
                  <w:rFonts w:ascii="Calibri" w:hAnsi="Calibri" w:cs="Calibri"/>
                </w:rPr>
                <w:t>jon@mostynestates.co.uk</w:t>
              </w:r>
            </w:hyperlink>
          </w:p>
        </w:tc>
        <w:tc>
          <w:tcPr>
            <w:tcW w:w="3969" w:type="dxa"/>
            <w:vAlign w:val="bottom"/>
          </w:tcPr>
          <w:p w14:paraId="3ACADE08" w14:textId="77777777" w:rsidR="00F57D65" w:rsidRDefault="00F57D65" w:rsidP="00F57D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Mostyn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Estates Ltd</w:t>
            </w:r>
          </w:p>
        </w:tc>
      </w:tr>
      <w:tr w:rsidR="00F57D65" w:rsidRPr="009058E7" w14:paraId="3E3D33FB" w14:textId="77777777" w:rsidTr="081A8450">
        <w:trPr>
          <w:trHeight w:val="300"/>
        </w:trPr>
        <w:tc>
          <w:tcPr>
            <w:tcW w:w="2700" w:type="dxa"/>
            <w:gridSpan w:val="2"/>
            <w:noWrap/>
          </w:tcPr>
          <w:p w14:paraId="41682F47" w14:textId="1CC36935" w:rsidR="00F57D65" w:rsidRDefault="00F57D65" w:rsidP="0ECE1945">
            <w:pPr>
              <w:rPr>
                <w:rFonts w:ascii="Calibri" w:hAnsi="Calibri" w:cs="Calibri"/>
                <w:color w:val="000000" w:themeColor="text1"/>
              </w:rPr>
            </w:pPr>
            <w:r w:rsidRPr="4E75D6A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Amanda</w:t>
            </w:r>
            <w:r w:rsidR="13C055F4" w:rsidRPr="4E75D6A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1FAFE048" w:rsidRPr="4E75D6AF">
              <w:rPr>
                <w:rFonts w:ascii="Calibri" w:hAnsi="Calibri" w:cs="Calibri"/>
                <w:color w:val="000000" w:themeColor="text1"/>
              </w:rPr>
              <w:t>Balance (AB)</w:t>
            </w:r>
          </w:p>
        </w:tc>
        <w:tc>
          <w:tcPr>
            <w:tcW w:w="3787" w:type="dxa"/>
            <w:vAlign w:val="bottom"/>
          </w:tcPr>
          <w:p w14:paraId="2FDEB21B" w14:textId="77777777" w:rsidR="00F57D65" w:rsidRDefault="00071CCC" w:rsidP="00F57D6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F57D65">
                <w:rPr>
                  <w:rStyle w:val="Hyperlink"/>
                  <w:rFonts w:ascii="Calibri" w:hAnsi="Calibri" w:cs="Calibri"/>
                </w:rPr>
                <w:t>amanda.ballance@conwy.gov.uk</w:t>
              </w:r>
            </w:hyperlink>
          </w:p>
        </w:tc>
        <w:tc>
          <w:tcPr>
            <w:tcW w:w="3969" w:type="dxa"/>
            <w:vAlign w:val="bottom"/>
          </w:tcPr>
          <w:p w14:paraId="0D6386F6" w14:textId="5D2A556A" w:rsidR="00F57D65" w:rsidRDefault="54D0E40C" w:rsidP="00F57D65">
            <w:pPr>
              <w:rPr>
                <w:rFonts w:ascii="Calibri" w:hAnsi="Calibri" w:cs="Calibri"/>
                <w:color w:val="000000"/>
              </w:rPr>
            </w:pPr>
            <w:r w:rsidRPr="4FEE193A">
              <w:rPr>
                <w:rFonts w:ascii="Calibri" w:hAnsi="Calibri" w:cs="Calibri"/>
                <w:color w:val="000000" w:themeColor="text1"/>
              </w:rPr>
              <w:t>CCBC (Conwy County Borough Council)</w:t>
            </w:r>
          </w:p>
        </w:tc>
      </w:tr>
      <w:tr w:rsidR="00F30876" w:rsidRPr="009058E7" w14:paraId="59D131EF" w14:textId="77777777" w:rsidTr="081A8450">
        <w:trPr>
          <w:trHeight w:val="300"/>
        </w:trPr>
        <w:tc>
          <w:tcPr>
            <w:tcW w:w="2700" w:type="dxa"/>
            <w:gridSpan w:val="2"/>
            <w:noWrap/>
          </w:tcPr>
          <w:p w14:paraId="7B7500C4" w14:textId="7F501EFC" w:rsidR="2F3CD05F" w:rsidRDefault="01065A41">
            <w:r>
              <w:t xml:space="preserve">Heather Thomas </w:t>
            </w:r>
            <w:r w:rsidR="6A3F26A1">
              <w:t>(HT)</w:t>
            </w:r>
          </w:p>
        </w:tc>
        <w:tc>
          <w:tcPr>
            <w:tcW w:w="3787" w:type="dxa"/>
          </w:tcPr>
          <w:p w14:paraId="7AA818FD" w14:textId="4F9A58FC" w:rsidR="00F30876" w:rsidRDefault="4C2EC5AD" w:rsidP="0ECE1945">
            <w:r>
              <w:t>Heather.thomas@conwy.gov.uk</w:t>
            </w:r>
          </w:p>
        </w:tc>
        <w:tc>
          <w:tcPr>
            <w:tcW w:w="3969" w:type="dxa"/>
          </w:tcPr>
          <w:p w14:paraId="1DD39A3F" w14:textId="66E47494" w:rsidR="00F30876" w:rsidRDefault="4C2EC5AD" w:rsidP="2911A750">
            <w:pPr>
              <w:rPr>
                <w:rFonts w:ascii="Calibri" w:hAnsi="Calibri" w:cs="Calibri"/>
                <w:color w:val="000000" w:themeColor="text1"/>
              </w:rPr>
            </w:pPr>
            <w:r w:rsidRPr="2911A750">
              <w:rPr>
                <w:rFonts w:ascii="Calibri" w:hAnsi="Calibri" w:cs="Calibri"/>
                <w:color w:val="000000" w:themeColor="text1"/>
              </w:rPr>
              <w:t>CCBC (Conwy County Borough Council)</w:t>
            </w:r>
          </w:p>
        </w:tc>
      </w:tr>
      <w:tr w:rsidR="00F57D65" w:rsidRPr="009058E7" w14:paraId="739022BF" w14:textId="77777777" w:rsidTr="081A8450">
        <w:trPr>
          <w:trHeight w:val="300"/>
        </w:trPr>
        <w:tc>
          <w:tcPr>
            <w:tcW w:w="2700" w:type="dxa"/>
            <w:gridSpan w:val="2"/>
            <w:noWrap/>
          </w:tcPr>
          <w:p w14:paraId="496E96AE" w14:textId="5562AE8B" w:rsidR="00F57D65" w:rsidRDefault="01065A41" w:rsidP="0ECE19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4E75D6AF">
              <w:rPr>
                <w:rFonts w:ascii="Calibri" w:hAnsi="Calibri" w:cs="Calibri"/>
                <w:color w:val="000000" w:themeColor="text1"/>
              </w:rPr>
              <w:t>Gaenor</w:t>
            </w:r>
            <w:proofErr w:type="spellEnd"/>
            <w:r w:rsidRPr="4E75D6AF">
              <w:rPr>
                <w:rFonts w:ascii="Calibri" w:hAnsi="Calibri" w:cs="Calibri"/>
                <w:color w:val="000000" w:themeColor="text1"/>
              </w:rPr>
              <w:t xml:space="preserve"> Loftus</w:t>
            </w:r>
            <w:r w:rsidR="425A6DE4" w:rsidRPr="4E75D6AF">
              <w:rPr>
                <w:rFonts w:ascii="Calibri" w:hAnsi="Calibri" w:cs="Calibri"/>
                <w:color w:val="000000" w:themeColor="text1"/>
              </w:rPr>
              <w:t xml:space="preserve"> (GL)</w:t>
            </w:r>
          </w:p>
        </w:tc>
        <w:tc>
          <w:tcPr>
            <w:tcW w:w="3787" w:type="dxa"/>
            <w:vAlign w:val="bottom"/>
          </w:tcPr>
          <w:p w14:paraId="79159E08" w14:textId="51E4E322" w:rsidR="00F57D65" w:rsidRDefault="4C2EC5AD" w:rsidP="2911A750">
            <w:pPr>
              <w:rPr>
                <w:rFonts w:ascii="Calibri" w:hAnsi="Calibri" w:cs="Calibri"/>
              </w:rPr>
            </w:pPr>
            <w:r w:rsidRPr="2911A750">
              <w:rPr>
                <w:rFonts w:ascii="Calibri" w:hAnsi="Calibri" w:cs="Calibri"/>
              </w:rPr>
              <w:t>Stay@no9.wales.uk</w:t>
            </w:r>
          </w:p>
        </w:tc>
        <w:tc>
          <w:tcPr>
            <w:tcW w:w="3969" w:type="dxa"/>
            <w:vAlign w:val="bottom"/>
          </w:tcPr>
          <w:p w14:paraId="4D5C936A" w14:textId="78CC44B5" w:rsidR="00F57D65" w:rsidRDefault="4C2EC5AD" w:rsidP="00F57D65">
            <w:pPr>
              <w:rPr>
                <w:rFonts w:ascii="Calibri" w:hAnsi="Calibri" w:cs="Calibri"/>
                <w:color w:val="000000"/>
              </w:rPr>
            </w:pPr>
            <w:r w:rsidRPr="2911A750">
              <w:rPr>
                <w:rFonts w:ascii="Calibri" w:hAnsi="Calibri" w:cs="Calibri"/>
                <w:color w:val="000000" w:themeColor="text1"/>
              </w:rPr>
              <w:t xml:space="preserve">No 9 Holiday Apartments </w:t>
            </w:r>
          </w:p>
        </w:tc>
      </w:tr>
      <w:tr w:rsidR="53AAAF66" w14:paraId="0CFB7EF5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2C7527F8" w14:textId="6C605A6F" w:rsidR="3724B825" w:rsidRDefault="3724B825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>Andrea Knox</w:t>
            </w:r>
            <w:r w:rsidR="5F6B629D" w:rsidRPr="53AAAF66">
              <w:rPr>
                <w:rFonts w:ascii="Calibri" w:hAnsi="Calibri" w:cs="Calibri"/>
                <w:color w:val="000000" w:themeColor="text1"/>
              </w:rPr>
              <w:t xml:space="preserve"> (AK)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5606EF6" w14:textId="173E229D" w:rsidR="3724B825" w:rsidRDefault="3724B825" w:rsidP="53AAAF66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53AAAF66">
              <w:rPr>
                <w:rFonts w:ascii="Calibri" w:hAnsi="Calibri" w:cs="Calibri"/>
                <w:color w:val="000000" w:themeColor="text1"/>
              </w:rPr>
              <w:t>andrea.knox@knox</w:t>
            </w:r>
            <w:proofErr w:type="spellEnd"/>
            <w:r w:rsidRPr="53AAAF66">
              <w:rPr>
                <w:rFonts w:ascii="Calibri" w:hAnsi="Calibri" w:cs="Calibri"/>
                <w:color w:val="000000" w:themeColor="text1"/>
              </w:rPr>
              <w:t xml:space="preserve"> commecial.co.uk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28622D1" w14:textId="20C37AB7" w:rsidR="3724B825" w:rsidRDefault="3724B825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 xml:space="preserve">Knox Commercial &amp; Insolvency Solicitors </w:t>
            </w:r>
          </w:p>
        </w:tc>
      </w:tr>
      <w:tr w:rsidR="53AAAF66" w14:paraId="51E50E2E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49E0B13D" w14:textId="24DCD9D7" w:rsidR="3724B825" w:rsidRDefault="3724B825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>Jodi Cook</w:t>
            </w:r>
            <w:r w:rsidR="701C0559" w:rsidRPr="53AAAF66">
              <w:rPr>
                <w:rFonts w:ascii="Calibri" w:hAnsi="Calibri" w:cs="Calibri"/>
                <w:color w:val="000000" w:themeColor="text1"/>
              </w:rPr>
              <w:t xml:space="preserve"> (JC)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08E74F63" w14:textId="6B342EE7" w:rsidR="3724B825" w:rsidRDefault="3724B825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>Jodi@inscribeprint.co.uk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5729EA5" w14:textId="2DA08264" w:rsidR="3724B825" w:rsidRDefault="3724B825" w:rsidP="53AAAF66">
            <w:pPr>
              <w:spacing w:line="259" w:lineRule="auto"/>
            </w:pPr>
            <w:r w:rsidRPr="53AAAF66">
              <w:rPr>
                <w:rFonts w:ascii="Calibri" w:hAnsi="Calibri" w:cs="Calibri"/>
                <w:color w:val="000000" w:themeColor="text1"/>
              </w:rPr>
              <w:t>Inscribe Print</w:t>
            </w:r>
          </w:p>
        </w:tc>
      </w:tr>
      <w:tr w:rsidR="53AAAF66" w14:paraId="0A6F742B" w14:textId="77777777" w:rsidTr="081A8450">
        <w:trPr>
          <w:trHeight w:val="34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26C73500" w14:textId="329AF84E" w:rsidR="07711A7A" w:rsidRDefault="07711A7A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>Tim Winstanley</w:t>
            </w:r>
            <w:r w:rsidR="2F02174E" w:rsidRPr="53AAAF66">
              <w:rPr>
                <w:rFonts w:ascii="Calibri" w:hAnsi="Calibri" w:cs="Calibri"/>
                <w:color w:val="000000" w:themeColor="text1"/>
              </w:rPr>
              <w:t xml:space="preserve"> (TW)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5E3DAE6" w14:textId="7712E255" w:rsidR="07711A7A" w:rsidRDefault="07711A7A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>Info@pendragondrinks.co.uk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B9E2687" w14:textId="4FA21A63" w:rsidR="07711A7A" w:rsidRDefault="07711A7A" w:rsidP="53AAAF66">
            <w:pPr>
              <w:rPr>
                <w:rFonts w:ascii="Calibri" w:hAnsi="Calibri" w:cs="Calibri"/>
                <w:color w:val="000000" w:themeColor="text1"/>
              </w:rPr>
            </w:pPr>
            <w:r w:rsidRPr="53AAAF66">
              <w:rPr>
                <w:rFonts w:ascii="Calibri" w:hAnsi="Calibri" w:cs="Calibri"/>
                <w:color w:val="000000" w:themeColor="text1"/>
              </w:rPr>
              <w:t xml:space="preserve">Pendragon Drinks &amp; </w:t>
            </w:r>
            <w:proofErr w:type="spellStart"/>
            <w:r w:rsidRPr="53AAAF66">
              <w:rPr>
                <w:rFonts w:ascii="Calibri" w:hAnsi="Calibri" w:cs="Calibri"/>
                <w:color w:val="000000" w:themeColor="text1"/>
              </w:rPr>
              <w:t>Elycium</w:t>
            </w:r>
            <w:proofErr w:type="spellEnd"/>
          </w:p>
        </w:tc>
      </w:tr>
      <w:tr w:rsidR="53AAAF66" w14:paraId="18DC8657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3726C475" w14:textId="5BDAD5DB" w:rsidR="5FFCD750" w:rsidRDefault="5C52A309" w:rsidP="53AAAF66">
            <w:pPr>
              <w:rPr>
                <w:rFonts w:ascii="Calibri" w:hAnsi="Calibri" w:cs="Calibri"/>
                <w:color w:val="000000" w:themeColor="text1"/>
              </w:rPr>
            </w:pPr>
            <w:r w:rsidRPr="081A8450">
              <w:rPr>
                <w:rFonts w:ascii="Calibri" w:hAnsi="Calibri" w:cs="Calibri"/>
                <w:color w:val="000000" w:themeColor="text1"/>
              </w:rPr>
              <w:t>Karen Aerts</w:t>
            </w:r>
            <w:r w:rsidR="20D25E36" w:rsidRPr="081A8450">
              <w:rPr>
                <w:rFonts w:ascii="Calibri" w:hAnsi="Calibri" w:cs="Calibri"/>
                <w:color w:val="000000" w:themeColor="text1"/>
              </w:rPr>
              <w:t xml:space="preserve"> (KA)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4380F441" w14:textId="3217B411" w:rsidR="5FFCD750" w:rsidRDefault="25703B0F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Baycounselling@gmail.com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17332F1" w14:textId="6AF2B63A" w:rsidR="5FFCD750" w:rsidRDefault="5342EE80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Bay</w:t>
            </w:r>
            <w:r w:rsidR="404CB16B" w:rsidRPr="2D21507B">
              <w:rPr>
                <w:rFonts w:ascii="Calibri" w:hAnsi="Calibri" w:cs="Calibri"/>
                <w:color w:val="000000" w:themeColor="text1"/>
              </w:rPr>
              <w:t xml:space="preserve"> Counselling</w:t>
            </w:r>
          </w:p>
        </w:tc>
      </w:tr>
      <w:tr w:rsidR="53AAAF66" w14:paraId="77A5842A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13D3060A" w14:textId="3421B16C" w:rsidR="5FFCD750" w:rsidRDefault="5C52A309" w:rsidP="53AAAF66">
            <w:pPr>
              <w:rPr>
                <w:rFonts w:ascii="Calibri" w:hAnsi="Calibri" w:cs="Calibri"/>
                <w:color w:val="000000" w:themeColor="text1"/>
              </w:rPr>
            </w:pPr>
            <w:r w:rsidRPr="081A8450">
              <w:rPr>
                <w:rFonts w:ascii="Calibri" w:hAnsi="Calibri" w:cs="Calibri"/>
                <w:color w:val="000000" w:themeColor="text1"/>
              </w:rPr>
              <w:t>Judith Sharp</w:t>
            </w:r>
            <w:r w:rsidR="73C44C2C" w:rsidRPr="081A8450">
              <w:rPr>
                <w:rFonts w:ascii="Calibri" w:hAnsi="Calibri" w:cs="Calibri"/>
                <w:color w:val="000000" w:themeColor="text1"/>
              </w:rPr>
              <w:t xml:space="preserve"> (JS)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3B07955" w14:textId="3812E6CE" w:rsidR="5FFCD750" w:rsidRDefault="6D23B327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judith.sharp@conwy.gov.uk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497DD23" w14:textId="3A3DE6A3" w:rsidR="5FFCD750" w:rsidRDefault="6D23B327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CCBC – Events Team</w:t>
            </w:r>
          </w:p>
        </w:tc>
      </w:tr>
      <w:tr w:rsidR="53AAAF66" w14:paraId="70565AF5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17D377BD" w14:textId="12873AB3" w:rsidR="5FFCD750" w:rsidRDefault="7349E392" w:rsidP="53AAAF66">
            <w:pPr>
              <w:rPr>
                <w:rFonts w:ascii="Calibri" w:hAnsi="Calibri" w:cs="Calibri"/>
                <w:color w:val="000000" w:themeColor="text1"/>
              </w:rPr>
            </w:pPr>
            <w:r w:rsidRPr="081A8450">
              <w:rPr>
                <w:rFonts w:ascii="Calibri" w:hAnsi="Calibri" w:cs="Calibri"/>
                <w:color w:val="000000" w:themeColor="text1"/>
              </w:rPr>
              <w:t>Sa</w:t>
            </w:r>
            <w:r w:rsidR="73048BDC" w:rsidRPr="081A8450">
              <w:rPr>
                <w:rFonts w:ascii="Calibri" w:hAnsi="Calibri" w:cs="Calibri"/>
                <w:color w:val="000000" w:themeColor="text1"/>
              </w:rPr>
              <w:t>lly Paveley</w:t>
            </w:r>
            <w:r w:rsidR="6D1B1875" w:rsidRPr="081A8450">
              <w:rPr>
                <w:rFonts w:ascii="Calibri" w:hAnsi="Calibri" w:cs="Calibri"/>
                <w:color w:val="000000" w:themeColor="text1"/>
              </w:rPr>
              <w:t xml:space="preserve"> (SP)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18111B36" w14:textId="79D91FBF" w:rsidR="5FFCD750" w:rsidRDefault="07C79AE3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Sally@themotorsportlounge.co.uk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833FC43" w14:textId="5DAE8DA3" w:rsidR="5FFCD750" w:rsidRDefault="07C79AE3" w:rsidP="53AAAF66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The Motorsport Lounge</w:t>
            </w:r>
          </w:p>
        </w:tc>
      </w:tr>
      <w:tr w:rsidR="2D21507B" w14:paraId="7B521B0F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3ABE81B5" w14:textId="458E2FC0" w:rsidR="07C79AE3" w:rsidRDefault="73048BDC" w:rsidP="2D21507B">
            <w:pPr>
              <w:rPr>
                <w:rFonts w:ascii="Calibri" w:hAnsi="Calibri" w:cs="Calibri"/>
                <w:color w:val="000000" w:themeColor="text1"/>
              </w:rPr>
            </w:pPr>
            <w:r w:rsidRPr="081A8450">
              <w:rPr>
                <w:rFonts w:ascii="Calibri" w:hAnsi="Calibri" w:cs="Calibri"/>
                <w:color w:val="000000" w:themeColor="text1"/>
              </w:rPr>
              <w:t xml:space="preserve">Elyse </w:t>
            </w:r>
            <w:proofErr w:type="spellStart"/>
            <w:r w:rsidRPr="081A8450">
              <w:rPr>
                <w:rFonts w:ascii="Calibri" w:hAnsi="Calibri" w:cs="Calibri"/>
                <w:color w:val="000000" w:themeColor="text1"/>
              </w:rPr>
              <w:t>Waddy</w:t>
            </w:r>
            <w:proofErr w:type="spellEnd"/>
            <w:r w:rsidR="37560E59" w:rsidRPr="081A8450">
              <w:rPr>
                <w:rFonts w:ascii="Calibri" w:hAnsi="Calibri" w:cs="Calibri"/>
                <w:color w:val="000000" w:themeColor="text1"/>
              </w:rPr>
              <w:t xml:space="preserve"> (EW)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34CB2B06" w14:textId="19E9D8ED" w:rsidR="07C79AE3" w:rsidRDefault="07C79AE3" w:rsidP="2D21507B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Sales@empirehotel.co.uk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2B1ED84" w14:textId="658AD911" w:rsidR="07C79AE3" w:rsidRDefault="07C79AE3" w:rsidP="2D21507B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Empire</w:t>
            </w:r>
            <w:r w:rsidR="4CA8FCDE" w:rsidRPr="2D21507B">
              <w:rPr>
                <w:rFonts w:ascii="Calibri" w:hAnsi="Calibri" w:cs="Calibri"/>
                <w:color w:val="000000" w:themeColor="text1"/>
              </w:rPr>
              <w:t xml:space="preserve"> Hotel</w:t>
            </w:r>
          </w:p>
        </w:tc>
      </w:tr>
      <w:tr w:rsidR="2D21507B" w14:paraId="73182140" w14:textId="77777777" w:rsidTr="081A8450">
        <w:trPr>
          <w:trHeight w:val="27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noWrap/>
          </w:tcPr>
          <w:p w14:paraId="5DC8E55C" w14:textId="3FB357D2" w:rsidR="4CA8FCDE" w:rsidRDefault="68BA2409" w:rsidP="2D21507B">
            <w:pPr>
              <w:rPr>
                <w:rFonts w:ascii="Calibri" w:hAnsi="Calibri" w:cs="Calibri"/>
                <w:color w:val="000000" w:themeColor="text1"/>
              </w:rPr>
            </w:pPr>
            <w:r w:rsidRPr="081A8450">
              <w:rPr>
                <w:rFonts w:ascii="Calibri" w:hAnsi="Calibri" w:cs="Calibri"/>
                <w:color w:val="000000" w:themeColor="text1"/>
              </w:rPr>
              <w:t xml:space="preserve">Matthew </w:t>
            </w:r>
            <w:r w:rsidR="74AEF76F" w:rsidRPr="081A8450">
              <w:rPr>
                <w:rFonts w:ascii="Calibri" w:hAnsi="Calibri" w:cs="Calibri"/>
                <w:color w:val="000000" w:themeColor="text1"/>
              </w:rPr>
              <w:t>P</w:t>
            </w:r>
            <w:r w:rsidRPr="081A8450">
              <w:rPr>
                <w:rFonts w:ascii="Calibri" w:hAnsi="Calibri" w:cs="Calibri"/>
                <w:color w:val="000000" w:themeColor="text1"/>
              </w:rPr>
              <w:t>arry</w:t>
            </w:r>
            <w:r w:rsidR="4A1A8A08" w:rsidRPr="081A8450">
              <w:rPr>
                <w:rFonts w:ascii="Calibri" w:hAnsi="Calibri" w:cs="Calibri"/>
                <w:color w:val="000000" w:themeColor="text1"/>
              </w:rPr>
              <w:t xml:space="preserve"> (MP) 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EEA2298" w14:textId="69D586BB" w:rsidR="4CA8FCDE" w:rsidRDefault="4CA8FCDE" w:rsidP="2D21507B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Matt@italian-world.co.uk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6250CB2" w14:textId="63D11449" w:rsidR="4CA8FCDE" w:rsidRDefault="4CA8FCDE" w:rsidP="2D21507B">
            <w:pPr>
              <w:rPr>
                <w:rFonts w:ascii="Calibri" w:hAnsi="Calibri" w:cs="Calibri"/>
                <w:color w:val="000000" w:themeColor="text1"/>
              </w:rPr>
            </w:pPr>
            <w:r w:rsidRPr="2D21507B">
              <w:rPr>
                <w:rFonts w:ascii="Calibri" w:hAnsi="Calibri" w:cs="Calibri"/>
                <w:color w:val="000000" w:themeColor="text1"/>
              </w:rPr>
              <w:t>Italian World</w:t>
            </w:r>
          </w:p>
        </w:tc>
      </w:tr>
      <w:tr w:rsidR="00905AF4" w:rsidRPr="009058E7" w14:paraId="29B3FAFB" w14:textId="77777777" w:rsidTr="081A8450">
        <w:trPr>
          <w:trHeight w:val="300"/>
        </w:trPr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6FCCE79" w14:textId="77777777" w:rsidR="00905AF4" w:rsidRPr="009058E7" w:rsidRDefault="00905AF4" w:rsidP="00905AF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89B699" w14:textId="77777777" w:rsidR="00905AF4" w:rsidRDefault="00905AF4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2EDFBA" w14:textId="77777777" w:rsidR="00905AF4" w:rsidRDefault="00905AF4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49BBBC" w14:textId="77777777" w:rsidR="00905AF4" w:rsidRDefault="00905AF4" w:rsidP="00905A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326B" w:rsidRPr="009058E7" w14:paraId="1F346727" w14:textId="77777777" w:rsidTr="081A8450">
        <w:trPr>
          <w:trHeight w:val="30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B0474C" w14:textId="5DF5F4BB" w:rsidR="005A326B" w:rsidRPr="009058E7" w:rsidRDefault="005A326B" w:rsidP="42766F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1FD4" w14:textId="77777777" w:rsidR="005A326B" w:rsidRDefault="005A326B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DCD2C" w14:textId="77777777" w:rsidR="005A326B" w:rsidRDefault="005A326B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03ED" w14:textId="77777777" w:rsidR="005A326B" w:rsidRDefault="005A326B" w:rsidP="00905A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0876" w:rsidRPr="009058E7" w14:paraId="03CE750A" w14:textId="77777777" w:rsidTr="081A8450">
        <w:trPr>
          <w:trHeight w:val="30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664C91" w14:textId="77777777" w:rsidR="00F30876" w:rsidRPr="009058E7" w:rsidRDefault="00F30876" w:rsidP="00905AF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42739" w14:textId="77777777" w:rsidR="00F30876" w:rsidRDefault="00F30876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199AA" w14:textId="77777777" w:rsidR="00F30876" w:rsidRDefault="00F30876" w:rsidP="00905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CE13" w14:textId="77777777" w:rsidR="00F30876" w:rsidRDefault="00F30876" w:rsidP="00905AF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F471961" w14:textId="77777777" w:rsidR="00E83C79" w:rsidRDefault="005A326B" w:rsidP="4E75D6AF">
      <w:pPr>
        <w:rPr>
          <w:rFonts w:ascii="Arial" w:eastAsia="Arial" w:hAnsi="Arial" w:cs="Arial"/>
        </w:rPr>
      </w:pPr>
      <w:r w:rsidRPr="4E75D6AF">
        <w:rPr>
          <w:rFonts w:ascii="Arial" w:eastAsia="Arial" w:hAnsi="Arial" w:cs="Arial"/>
        </w:rPr>
        <w:t xml:space="preserve">Jon Merrick opened meeting and welcomed all. </w:t>
      </w:r>
    </w:p>
    <w:p w14:paraId="6C10399A" w14:textId="52085298" w:rsidR="0DD4DA51" w:rsidRDefault="0DD4DA51" w:rsidP="4E75D6AF">
      <w:pPr>
        <w:rPr>
          <w:rFonts w:ascii="Arial" w:eastAsia="Arial" w:hAnsi="Arial" w:cs="Arial"/>
        </w:rPr>
      </w:pPr>
      <w:r w:rsidRPr="2D21507B">
        <w:rPr>
          <w:rFonts w:ascii="Arial" w:eastAsia="Arial" w:hAnsi="Arial" w:cs="Arial"/>
        </w:rPr>
        <w:t xml:space="preserve">Thank you to </w:t>
      </w:r>
      <w:r w:rsidR="6439BE44" w:rsidRPr="2D21507B">
        <w:rPr>
          <w:rFonts w:ascii="Arial" w:eastAsia="Arial" w:hAnsi="Arial" w:cs="Arial"/>
        </w:rPr>
        <w:t>Tim</w:t>
      </w:r>
      <w:r w:rsidRPr="2D21507B">
        <w:rPr>
          <w:rFonts w:ascii="Arial" w:eastAsia="Arial" w:hAnsi="Arial" w:cs="Arial"/>
        </w:rPr>
        <w:t xml:space="preserve"> </w:t>
      </w:r>
      <w:proofErr w:type="gramStart"/>
      <w:r w:rsidRPr="2D21507B">
        <w:rPr>
          <w:rFonts w:ascii="Arial" w:eastAsia="Arial" w:hAnsi="Arial" w:cs="Arial"/>
        </w:rPr>
        <w:t>for so generously hosting</w:t>
      </w:r>
      <w:proofErr w:type="gramEnd"/>
      <w:r w:rsidRPr="2D21507B">
        <w:rPr>
          <w:rFonts w:ascii="Arial" w:eastAsia="Arial" w:hAnsi="Arial" w:cs="Arial"/>
        </w:rPr>
        <w:t xml:space="preserve"> the meeting. </w:t>
      </w:r>
    </w:p>
    <w:p w14:paraId="069BDFF1" w14:textId="16950A53" w:rsidR="033249F5" w:rsidRDefault="033249F5" w:rsidP="2D21507B">
      <w:pPr>
        <w:rPr>
          <w:rFonts w:ascii="Arial" w:eastAsia="Arial" w:hAnsi="Arial" w:cs="Arial"/>
        </w:rPr>
      </w:pPr>
      <w:r w:rsidRPr="2D21507B">
        <w:rPr>
          <w:rFonts w:ascii="Arial" w:eastAsia="Arial" w:hAnsi="Arial" w:cs="Arial"/>
        </w:rPr>
        <w:t xml:space="preserve">Tim at the request of JM provided a brief overview of the business and </w:t>
      </w:r>
      <w:proofErr w:type="gramStart"/>
      <w:r w:rsidRPr="2D21507B">
        <w:rPr>
          <w:rFonts w:ascii="Arial" w:eastAsia="Arial" w:hAnsi="Arial" w:cs="Arial"/>
        </w:rPr>
        <w:t>he also</w:t>
      </w:r>
      <w:proofErr w:type="gramEnd"/>
      <w:r w:rsidRPr="2D21507B">
        <w:rPr>
          <w:rFonts w:ascii="Arial" w:eastAsia="Arial" w:hAnsi="Arial" w:cs="Arial"/>
        </w:rPr>
        <w:t xml:space="preserve"> made an offer </w:t>
      </w:r>
      <w:r w:rsidR="0231160F" w:rsidRPr="2D21507B">
        <w:rPr>
          <w:rFonts w:ascii="Arial" w:eastAsia="Arial" w:hAnsi="Arial" w:cs="Arial"/>
        </w:rPr>
        <w:t>for</w:t>
      </w:r>
      <w:r w:rsidRPr="2D21507B">
        <w:rPr>
          <w:rFonts w:ascii="Arial" w:eastAsia="Arial" w:hAnsi="Arial" w:cs="Arial"/>
        </w:rPr>
        <w:t xml:space="preserve"> anyone wishing </w:t>
      </w:r>
      <w:r w:rsidR="563BC1E7" w:rsidRPr="2D21507B">
        <w:rPr>
          <w:rFonts w:ascii="Arial" w:eastAsia="Arial" w:hAnsi="Arial" w:cs="Arial"/>
        </w:rPr>
        <w:t>to have a tour of the premises</w:t>
      </w:r>
      <w:r w:rsidR="2B42035E" w:rsidRPr="2D21507B">
        <w:rPr>
          <w:rFonts w:ascii="Arial" w:eastAsia="Arial" w:hAnsi="Arial" w:cs="Arial"/>
        </w:rPr>
        <w:t xml:space="preserve"> after the meeting</w:t>
      </w:r>
    </w:p>
    <w:p w14:paraId="33D52E8B" w14:textId="594FA937" w:rsidR="43AF685E" w:rsidRDefault="43AF685E" w:rsidP="2D21507B">
      <w:pPr>
        <w:rPr>
          <w:rFonts w:ascii="Arial" w:eastAsia="Arial" w:hAnsi="Arial" w:cs="Arial"/>
          <w:color w:val="FF0000"/>
        </w:rPr>
      </w:pPr>
      <w:r w:rsidRPr="2D21507B">
        <w:rPr>
          <w:rFonts w:ascii="Arial" w:eastAsia="Arial" w:hAnsi="Arial" w:cs="Arial"/>
        </w:rPr>
        <w:t>Topic</w:t>
      </w:r>
      <w:r w:rsidR="49B6D14C" w:rsidRPr="2D21507B">
        <w:rPr>
          <w:rFonts w:ascii="Arial" w:eastAsia="Arial" w:hAnsi="Arial" w:cs="Arial"/>
        </w:rPr>
        <w:t>s</w:t>
      </w:r>
      <w:r w:rsidRPr="2D21507B">
        <w:rPr>
          <w:rFonts w:ascii="Arial" w:eastAsia="Arial" w:hAnsi="Arial" w:cs="Arial"/>
        </w:rPr>
        <w:t xml:space="preserve"> of </w:t>
      </w:r>
      <w:r w:rsidR="783B6BA0" w:rsidRPr="2D21507B">
        <w:rPr>
          <w:rFonts w:ascii="Arial" w:eastAsia="Arial" w:hAnsi="Arial" w:cs="Arial"/>
        </w:rPr>
        <w:t xml:space="preserve">Shared Prosperity Fund and Hospitality Accommodation Zone </w:t>
      </w:r>
      <w:r w:rsidR="2DF692EA" w:rsidRPr="2D21507B">
        <w:rPr>
          <w:rFonts w:ascii="Arial" w:eastAsia="Arial" w:hAnsi="Arial" w:cs="Arial"/>
        </w:rPr>
        <w:t xml:space="preserve">(HAZ) </w:t>
      </w:r>
      <w:proofErr w:type="gramStart"/>
      <w:r w:rsidR="783B6BA0" w:rsidRPr="2D21507B">
        <w:rPr>
          <w:rFonts w:ascii="Arial" w:eastAsia="Arial" w:hAnsi="Arial" w:cs="Arial"/>
        </w:rPr>
        <w:t xml:space="preserve">had </w:t>
      </w:r>
      <w:r w:rsidR="696F4976" w:rsidRPr="2D21507B">
        <w:rPr>
          <w:rFonts w:ascii="Arial" w:eastAsia="Arial" w:hAnsi="Arial" w:cs="Arial"/>
        </w:rPr>
        <w:t>initially been agreed</w:t>
      </w:r>
      <w:proofErr w:type="gramEnd"/>
      <w:r w:rsidR="696F4976" w:rsidRPr="2D21507B">
        <w:rPr>
          <w:rFonts w:ascii="Arial" w:eastAsia="Arial" w:hAnsi="Arial" w:cs="Arial"/>
        </w:rPr>
        <w:t xml:space="preserve"> last meeting</w:t>
      </w:r>
      <w:r w:rsidR="345D294E" w:rsidRPr="2D21507B">
        <w:rPr>
          <w:rFonts w:ascii="Arial" w:eastAsia="Arial" w:hAnsi="Arial" w:cs="Arial"/>
        </w:rPr>
        <w:t xml:space="preserve">. The discussion regarding the HAZ </w:t>
      </w:r>
      <w:proofErr w:type="gramStart"/>
      <w:r w:rsidR="345D294E" w:rsidRPr="2D21507B">
        <w:rPr>
          <w:rFonts w:ascii="Arial" w:eastAsia="Arial" w:hAnsi="Arial" w:cs="Arial"/>
        </w:rPr>
        <w:t>has been pushed</w:t>
      </w:r>
      <w:proofErr w:type="gramEnd"/>
      <w:r w:rsidR="345D294E" w:rsidRPr="2D21507B">
        <w:rPr>
          <w:rFonts w:ascii="Arial" w:eastAsia="Arial" w:hAnsi="Arial" w:cs="Arial"/>
        </w:rPr>
        <w:t xml:space="preserve"> back to September meeting due to the unavailability of the Strategic Planning Policy </w:t>
      </w:r>
      <w:r w:rsidR="4BEDEAB4" w:rsidRPr="2D21507B">
        <w:rPr>
          <w:rFonts w:ascii="Arial" w:eastAsia="Arial" w:hAnsi="Arial" w:cs="Arial"/>
        </w:rPr>
        <w:t xml:space="preserve">Officer. </w:t>
      </w:r>
    </w:p>
    <w:p w14:paraId="3066C2E5" w14:textId="75B1F653" w:rsidR="4BEDEAB4" w:rsidRDefault="4BEDEAB4" w:rsidP="2D21507B">
      <w:pPr>
        <w:rPr>
          <w:rFonts w:ascii="Arial" w:eastAsia="Arial" w:hAnsi="Arial" w:cs="Arial"/>
          <w:color w:val="FF0000"/>
        </w:rPr>
      </w:pPr>
      <w:r w:rsidRPr="2D21507B">
        <w:rPr>
          <w:rFonts w:ascii="Arial" w:eastAsia="Arial" w:hAnsi="Arial" w:cs="Arial"/>
        </w:rPr>
        <w:t xml:space="preserve">CCBC Events </w:t>
      </w:r>
      <w:proofErr w:type="gramStart"/>
      <w:r w:rsidR="58BB177C" w:rsidRPr="2D21507B">
        <w:rPr>
          <w:rFonts w:ascii="Arial" w:eastAsia="Arial" w:hAnsi="Arial" w:cs="Arial"/>
        </w:rPr>
        <w:t>had been raised</w:t>
      </w:r>
      <w:proofErr w:type="gramEnd"/>
      <w:r w:rsidR="58BB177C" w:rsidRPr="2D21507B">
        <w:rPr>
          <w:rFonts w:ascii="Arial" w:eastAsia="Arial" w:hAnsi="Arial" w:cs="Arial"/>
        </w:rPr>
        <w:t xml:space="preserve"> in previous meetings and Judith Sharp from CCBC Events Team </w:t>
      </w:r>
      <w:r w:rsidR="08389C63" w:rsidRPr="2D21507B">
        <w:rPr>
          <w:rFonts w:ascii="Arial" w:eastAsia="Arial" w:hAnsi="Arial" w:cs="Arial"/>
        </w:rPr>
        <w:t xml:space="preserve">has kindly </w:t>
      </w:r>
      <w:r w:rsidR="00F41E94" w:rsidRPr="2D21507B">
        <w:rPr>
          <w:rFonts w:ascii="Arial" w:eastAsia="Arial" w:hAnsi="Arial" w:cs="Arial"/>
        </w:rPr>
        <w:t>agreed to attend.</w:t>
      </w:r>
    </w:p>
    <w:p w14:paraId="04588F70" w14:textId="51873F3D" w:rsidR="0D8D2CED" w:rsidRDefault="0D8D2CED" w:rsidP="53AAAF66">
      <w:pPr>
        <w:rPr>
          <w:rFonts w:ascii="Arial" w:eastAsia="Arial" w:hAnsi="Arial" w:cs="Arial"/>
          <w:color w:val="FF0000"/>
        </w:rPr>
      </w:pPr>
      <w:r w:rsidRPr="53AAAF66">
        <w:rPr>
          <w:rFonts w:ascii="Arial" w:eastAsia="Arial" w:hAnsi="Arial" w:cs="Arial"/>
        </w:rPr>
        <w:t>Review of actions from previous meeting</w:t>
      </w:r>
    </w:p>
    <w:p w14:paraId="244AFC04" w14:textId="16D9DB08" w:rsidR="501B34AC" w:rsidRDefault="2D6DA4DD" w:rsidP="2D21507B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</w:rPr>
      </w:pPr>
      <w:r w:rsidRPr="2D21507B">
        <w:rPr>
          <w:rFonts w:ascii="Arial" w:eastAsia="Arial" w:hAnsi="Arial" w:cs="Arial"/>
        </w:rPr>
        <w:t xml:space="preserve">Issue of litter upper </w:t>
      </w:r>
      <w:proofErr w:type="spellStart"/>
      <w:r w:rsidRPr="2D21507B">
        <w:rPr>
          <w:rFonts w:ascii="Arial" w:eastAsia="Arial" w:hAnsi="Arial" w:cs="Arial"/>
        </w:rPr>
        <w:t>Mostyn</w:t>
      </w:r>
      <w:proofErr w:type="spellEnd"/>
      <w:r w:rsidRPr="2D21507B">
        <w:rPr>
          <w:rFonts w:ascii="Arial" w:eastAsia="Arial" w:hAnsi="Arial" w:cs="Arial"/>
        </w:rPr>
        <w:t xml:space="preserve"> Street </w:t>
      </w:r>
      <w:r w:rsidR="6EC8BFAB" w:rsidRPr="2D21507B">
        <w:rPr>
          <w:rFonts w:ascii="Arial" w:eastAsia="Arial" w:hAnsi="Arial" w:cs="Arial"/>
        </w:rPr>
        <w:t xml:space="preserve">Jason Pinnick </w:t>
      </w:r>
      <w:r w:rsidR="71F4EE50" w:rsidRPr="2D21507B">
        <w:rPr>
          <w:rFonts w:ascii="Arial" w:eastAsia="Arial" w:hAnsi="Arial" w:cs="Arial"/>
        </w:rPr>
        <w:t xml:space="preserve">was to provide photos – JM commented he had not received but was aware that as part of Friends of </w:t>
      </w:r>
      <w:proofErr w:type="spellStart"/>
      <w:r w:rsidR="71F4EE50" w:rsidRPr="2D21507B">
        <w:rPr>
          <w:rFonts w:ascii="Arial" w:eastAsia="Arial" w:hAnsi="Arial" w:cs="Arial"/>
        </w:rPr>
        <w:t>Mostyn</w:t>
      </w:r>
      <w:proofErr w:type="spellEnd"/>
      <w:r w:rsidR="71F4EE50" w:rsidRPr="2D21507B">
        <w:rPr>
          <w:rFonts w:ascii="Arial" w:eastAsia="Arial" w:hAnsi="Arial" w:cs="Arial"/>
        </w:rPr>
        <w:t xml:space="preserve"> Street have been undertaking a lot of t</w:t>
      </w:r>
      <w:r w:rsidR="4B64FCA7" w:rsidRPr="2D21507B">
        <w:rPr>
          <w:rFonts w:ascii="Arial" w:eastAsia="Arial" w:hAnsi="Arial" w:cs="Arial"/>
        </w:rPr>
        <w:t>idying up in town.</w:t>
      </w:r>
    </w:p>
    <w:p w14:paraId="58D9DAD2" w14:textId="2F85CBFB" w:rsidR="4B64FCA7" w:rsidRDefault="4BD0CBE8" w:rsidP="2D21507B">
      <w:pPr>
        <w:rPr>
          <w:rFonts w:ascii="Arial" w:eastAsia="Arial" w:hAnsi="Arial" w:cs="Arial"/>
          <w:b/>
          <w:bCs/>
        </w:rPr>
      </w:pPr>
      <w:r w:rsidRPr="081A8450">
        <w:rPr>
          <w:rFonts w:ascii="Arial" w:eastAsia="Arial" w:hAnsi="Arial" w:cs="Arial"/>
          <w:b/>
          <w:bCs/>
        </w:rPr>
        <w:t xml:space="preserve">UK </w:t>
      </w:r>
      <w:r w:rsidR="4B64FCA7" w:rsidRPr="081A8450">
        <w:rPr>
          <w:rFonts w:ascii="Arial" w:eastAsia="Arial" w:hAnsi="Arial" w:cs="Arial"/>
          <w:b/>
          <w:bCs/>
        </w:rPr>
        <w:t xml:space="preserve">Shared Prosperity </w:t>
      </w:r>
      <w:r w:rsidR="5475A0C2" w:rsidRPr="081A8450">
        <w:rPr>
          <w:rFonts w:ascii="Arial" w:eastAsia="Arial" w:hAnsi="Arial" w:cs="Arial"/>
          <w:b/>
          <w:bCs/>
        </w:rPr>
        <w:t>Business Key Fund –</w:t>
      </w:r>
      <w:r w:rsidR="7D48157C" w:rsidRPr="081A8450">
        <w:rPr>
          <w:rFonts w:ascii="Arial" w:eastAsia="Arial" w:hAnsi="Arial" w:cs="Arial"/>
          <w:b/>
          <w:bCs/>
        </w:rPr>
        <w:t xml:space="preserve"> </w:t>
      </w:r>
      <w:proofErr w:type="spellStart"/>
      <w:r w:rsidR="7D48157C" w:rsidRPr="081A8450">
        <w:rPr>
          <w:rFonts w:ascii="Arial" w:eastAsia="Arial" w:hAnsi="Arial" w:cs="Arial"/>
          <w:b/>
          <w:bCs/>
        </w:rPr>
        <w:t>A</w:t>
      </w:r>
      <w:r w:rsidR="5475A0C2" w:rsidRPr="081A8450">
        <w:rPr>
          <w:rFonts w:ascii="Arial" w:eastAsia="Arial" w:hAnsi="Arial" w:cs="Arial"/>
          <w:b/>
          <w:bCs/>
        </w:rPr>
        <w:t>manada</w:t>
      </w:r>
      <w:proofErr w:type="spellEnd"/>
      <w:r w:rsidR="5475A0C2" w:rsidRPr="081A8450">
        <w:rPr>
          <w:rFonts w:ascii="Arial" w:eastAsia="Arial" w:hAnsi="Arial" w:cs="Arial"/>
          <w:b/>
          <w:bCs/>
        </w:rPr>
        <w:t xml:space="preserve"> Ballance</w:t>
      </w:r>
    </w:p>
    <w:p w14:paraId="2E84F6AA" w14:textId="6DEFB13D" w:rsidR="5D98454C" w:rsidRDefault="2990ECD0" w:rsidP="2D21507B">
      <w:pPr>
        <w:rPr>
          <w:rFonts w:eastAsiaTheme="minorEastAsia"/>
          <w:b/>
          <w:bCs/>
          <w:color w:val="333333"/>
          <w:sz w:val="24"/>
          <w:szCs w:val="24"/>
        </w:rPr>
      </w:pPr>
      <w:r w:rsidRPr="081A8450">
        <w:rPr>
          <w:rFonts w:eastAsiaTheme="minorEastAsia"/>
          <w:color w:val="333333"/>
          <w:sz w:val="24"/>
          <w:szCs w:val="24"/>
        </w:rPr>
        <w:t xml:space="preserve">Amanda gave an overview of the above </w:t>
      </w:r>
      <w:proofErr w:type="gramStart"/>
      <w:r w:rsidRPr="081A8450">
        <w:rPr>
          <w:rFonts w:eastAsiaTheme="minorEastAsia"/>
          <w:color w:val="333333"/>
          <w:sz w:val="24"/>
          <w:szCs w:val="24"/>
        </w:rPr>
        <w:t>scheme which</w:t>
      </w:r>
      <w:proofErr w:type="gramEnd"/>
      <w:r w:rsidRPr="081A8450">
        <w:rPr>
          <w:rFonts w:eastAsiaTheme="minorEastAsia"/>
          <w:color w:val="333333"/>
          <w:sz w:val="24"/>
          <w:szCs w:val="24"/>
        </w:rPr>
        <w:t xml:space="preserve"> is due to</w:t>
      </w:r>
      <w:r w:rsidR="0C390CA6" w:rsidRPr="081A8450">
        <w:rPr>
          <w:rFonts w:eastAsiaTheme="minorEastAsia"/>
          <w:color w:val="333333"/>
          <w:sz w:val="24"/>
          <w:szCs w:val="24"/>
        </w:rPr>
        <w:t xml:space="preserve"> launch by the end of July 2023.</w:t>
      </w:r>
    </w:p>
    <w:p w14:paraId="03E3C3D6" w14:textId="16C5B120" w:rsidR="58D52808" w:rsidRDefault="58D52808" w:rsidP="081A8450">
      <w:pPr>
        <w:spacing w:after="0"/>
        <w:rPr>
          <w:rFonts w:ascii="Calibri" w:eastAsia="Calibri" w:hAnsi="Calibri" w:cs="Calibri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t xml:space="preserve">UKSPF is part of the Levelling up funding awarded to Local Authorities by UK Government. The fund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is focussed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on key areas such as communities &amp; place, people &amp; skills and supporting local business. UK Government have defined core interventions that funding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must be used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to support with specified outputs and outcomes</w:t>
      </w:r>
      <w:r w:rsidR="01F6A2A3" w:rsidRPr="081A8450">
        <w:rPr>
          <w:rFonts w:ascii="Calibri" w:eastAsia="Calibri" w:hAnsi="Calibri" w:cs="Calibri"/>
          <w:sz w:val="24"/>
          <w:szCs w:val="24"/>
        </w:rPr>
        <w:t>. The f</w:t>
      </w:r>
      <w:r w:rsidRPr="081A8450">
        <w:rPr>
          <w:rFonts w:ascii="Calibri" w:eastAsia="Calibri" w:hAnsi="Calibri" w:cs="Calibri"/>
          <w:sz w:val="24"/>
          <w:szCs w:val="24"/>
        </w:rPr>
        <w:t xml:space="preserve">irst round application (now closed) was for strategic level projects more than £250k.  CCBC application for Business Key Fund is now going through round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2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process for approval.  </w:t>
      </w:r>
    </w:p>
    <w:p w14:paraId="23F418F7" w14:textId="1CFA967F" w:rsidR="081A8450" w:rsidRDefault="081A8450" w:rsidP="081A845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579DE31" w14:textId="3AFF2D35" w:rsidR="58D52808" w:rsidRDefault="58D52808" w:rsidP="081A8450">
      <w:pPr>
        <w:spacing w:after="0"/>
        <w:rPr>
          <w:rFonts w:ascii="Calibri" w:eastAsia="Calibri" w:hAnsi="Calibri" w:cs="Calibri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t xml:space="preserve">At the time of the meeting final approval, full criteria </w:t>
      </w:r>
      <w:proofErr w:type="spellStart"/>
      <w:r w:rsidRPr="081A8450">
        <w:rPr>
          <w:rFonts w:ascii="Calibri" w:eastAsia="Calibri" w:hAnsi="Calibri" w:cs="Calibri"/>
          <w:sz w:val="24"/>
          <w:szCs w:val="24"/>
        </w:rPr>
        <w:t>etc</w:t>
      </w:r>
      <w:proofErr w:type="spellEnd"/>
      <w:r w:rsidRPr="081A8450">
        <w:rPr>
          <w:rFonts w:ascii="Calibri" w:eastAsia="Calibri" w:hAnsi="Calibri" w:cs="Calibri"/>
          <w:sz w:val="24"/>
          <w:szCs w:val="24"/>
        </w:rPr>
        <w:t xml:space="preserve"> were not yet confirmed </w:t>
      </w:r>
      <w:r w:rsidR="14A633AD" w:rsidRPr="081A8450">
        <w:rPr>
          <w:rFonts w:ascii="Calibri" w:eastAsia="Calibri" w:hAnsi="Calibri" w:cs="Calibri"/>
          <w:sz w:val="24"/>
          <w:szCs w:val="24"/>
        </w:rPr>
        <w:t xml:space="preserve">but the </w:t>
      </w:r>
      <w:proofErr w:type="spellStart"/>
      <w:r w:rsidRPr="081A8450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Pr="081A8450">
        <w:rPr>
          <w:rFonts w:ascii="Calibri" w:eastAsia="Calibri" w:hAnsi="Calibri" w:cs="Calibri"/>
          <w:sz w:val="24"/>
          <w:szCs w:val="24"/>
        </w:rPr>
        <w:t xml:space="preserve"> Key fund will provide grants direct to Conwy based business.  </w:t>
      </w:r>
    </w:p>
    <w:p w14:paraId="523C689B" w14:textId="42C2E46B" w:rsidR="081A8450" w:rsidRDefault="081A8450" w:rsidP="081A845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57920DF" w14:textId="4BECEA0C" w:rsidR="081A8450" w:rsidRDefault="081A8450" w:rsidP="081A845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1708A8B" w14:textId="00D7ECF8" w:rsidR="592D7D20" w:rsidRDefault="592D7D20" w:rsidP="081A8450">
      <w:pPr>
        <w:spacing w:after="0"/>
        <w:rPr>
          <w:rFonts w:ascii="Calibri" w:eastAsia="Calibri" w:hAnsi="Calibri" w:cs="Calibri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lastRenderedPageBreak/>
        <w:t>P</w:t>
      </w:r>
      <w:r w:rsidR="58D52808" w:rsidRPr="081A8450">
        <w:rPr>
          <w:rFonts w:ascii="Calibri" w:eastAsia="Calibri" w:hAnsi="Calibri" w:cs="Calibri"/>
          <w:sz w:val="24"/>
          <w:szCs w:val="24"/>
        </w:rPr>
        <w:t>roject</w:t>
      </w:r>
      <w:r w:rsidR="3BB8A468" w:rsidRPr="081A8450">
        <w:rPr>
          <w:rFonts w:ascii="Calibri" w:eastAsia="Calibri" w:hAnsi="Calibri" w:cs="Calibri"/>
          <w:sz w:val="24"/>
          <w:szCs w:val="24"/>
        </w:rPr>
        <w:t>s</w:t>
      </w:r>
      <w:r w:rsidR="58D52808" w:rsidRPr="081A8450">
        <w:rPr>
          <w:rFonts w:ascii="Calibri" w:eastAsia="Calibri" w:hAnsi="Calibri" w:cs="Calibri"/>
          <w:sz w:val="24"/>
          <w:szCs w:val="24"/>
        </w:rPr>
        <w:t xml:space="preserve"> that support Green &amp; Net Zero aspirations, business sustainability and business development </w:t>
      </w:r>
      <w:proofErr w:type="gramStart"/>
      <w:r w:rsidR="58D52808" w:rsidRPr="081A8450">
        <w:rPr>
          <w:rFonts w:ascii="Calibri" w:eastAsia="Calibri" w:hAnsi="Calibri" w:cs="Calibri"/>
          <w:sz w:val="24"/>
          <w:szCs w:val="24"/>
        </w:rPr>
        <w:t>will be considered</w:t>
      </w:r>
      <w:proofErr w:type="gramEnd"/>
      <w:r w:rsidR="58D52808" w:rsidRPr="081A8450">
        <w:rPr>
          <w:rFonts w:ascii="Calibri" w:eastAsia="Calibri" w:hAnsi="Calibri" w:cs="Calibri"/>
          <w:sz w:val="24"/>
          <w:szCs w:val="24"/>
        </w:rPr>
        <w:t xml:space="preserve">.  </w:t>
      </w:r>
      <w:r w:rsidR="085016E5" w:rsidRPr="081A8450">
        <w:rPr>
          <w:rFonts w:ascii="Calibri" w:eastAsia="Calibri" w:hAnsi="Calibri" w:cs="Calibri"/>
          <w:sz w:val="24"/>
          <w:szCs w:val="24"/>
        </w:rPr>
        <w:t>A</w:t>
      </w:r>
      <w:r w:rsidR="58D52808" w:rsidRPr="081A8450">
        <w:rPr>
          <w:rFonts w:ascii="Calibri" w:eastAsia="Calibri" w:hAnsi="Calibri" w:cs="Calibri"/>
          <w:sz w:val="24"/>
          <w:szCs w:val="24"/>
        </w:rPr>
        <w:t xml:space="preserve">s a guide, grants will range from £3k up to £70K at up to 70% match funding grant could cover up to 70% of project costs with applicant providing remaining 30%)  </w:t>
      </w:r>
    </w:p>
    <w:p w14:paraId="1DC00064" w14:textId="144B2D55" w:rsidR="081A8450" w:rsidRDefault="081A8450" w:rsidP="081A845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0212F21" w14:textId="05D21AFE" w:rsidR="58D52808" w:rsidRDefault="58D52808" w:rsidP="081A8450">
      <w:pPr>
        <w:spacing w:after="0"/>
        <w:rPr>
          <w:rFonts w:ascii="Calibri" w:eastAsia="Calibri" w:hAnsi="Calibri" w:cs="Calibri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t xml:space="preserve">Applications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will be submitted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by online application form and supporting documents such as</w:t>
      </w:r>
      <w:r w:rsidR="54509AC6" w:rsidRPr="081A8450">
        <w:rPr>
          <w:rFonts w:ascii="Calibri" w:eastAsia="Calibri" w:hAnsi="Calibri" w:cs="Calibri"/>
          <w:sz w:val="24"/>
          <w:szCs w:val="24"/>
        </w:rPr>
        <w:t xml:space="preserve"> Business Plan,</w:t>
      </w:r>
      <w:r w:rsidRPr="081A8450">
        <w:rPr>
          <w:rFonts w:ascii="Calibri" w:eastAsia="Calibri" w:hAnsi="Calibri" w:cs="Calibri"/>
          <w:sz w:val="24"/>
          <w:szCs w:val="24"/>
        </w:rPr>
        <w:t xml:space="preserve"> accounts, P&amp;L and </w:t>
      </w:r>
      <w:proofErr w:type="spellStart"/>
      <w:r w:rsidRPr="081A8450">
        <w:rPr>
          <w:rFonts w:ascii="Calibri" w:eastAsia="Calibri" w:hAnsi="Calibri" w:cs="Calibri"/>
          <w:sz w:val="24"/>
          <w:szCs w:val="24"/>
        </w:rPr>
        <w:t>cashflow</w:t>
      </w:r>
      <w:proofErr w:type="spellEnd"/>
      <w:r w:rsidRPr="081A8450">
        <w:rPr>
          <w:rFonts w:ascii="Calibri" w:eastAsia="Calibri" w:hAnsi="Calibri" w:cs="Calibri"/>
          <w:sz w:val="24"/>
          <w:szCs w:val="24"/>
        </w:rPr>
        <w:t xml:space="preserve"> will be required.  A member of the Business Support team will produce an advisor report to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be submitted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to panel</w:t>
      </w:r>
      <w:r w:rsidR="08D3320F" w:rsidRPr="081A8450">
        <w:rPr>
          <w:rFonts w:ascii="Calibri" w:eastAsia="Calibri" w:hAnsi="Calibri" w:cs="Calibri"/>
          <w:sz w:val="24"/>
          <w:szCs w:val="24"/>
        </w:rPr>
        <w:t xml:space="preserve">. </w:t>
      </w:r>
      <w:r w:rsidRPr="081A8450">
        <w:rPr>
          <w:rFonts w:ascii="Calibri" w:eastAsia="Calibri" w:hAnsi="Calibri" w:cs="Calibri"/>
          <w:sz w:val="24"/>
          <w:szCs w:val="24"/>
        </w:rPr>
        <w:t xml:space="preserve">Complete applications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will then be presented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to Grants review panel for approval.  </w:t>
      </w:r>
    </w:p>
    <w:p w14:paraId="6696E9C4" w14:textId="0531D826" w:rsidR="0B8967AC" w:rsidRDefault="0B8967AC" w:rsidP="081A8450">
      <w:pPr>
        <w:spacing w:after="0"/>
        <w:rPr>
          <w:rFonts w:ascii="Calibri" w:eastAsia="Calibri" w:hAnsi="Calibri" w:cs="Calibri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t>Launch of the scheme will be communicated via Business Support Business Updates and the</w:t>
      </w:r>
    </w:p>
    <w:p w14:paraId="0F8BFA94" w14:textId="1F16CE1F" w:rsidR="58D52808" w:rsidRDefault="58D52808" w:rsidP="081A8450">
      <w:pPr>
        <w:spacing w:after="0"/>
        <w:rPr>
          <w:rFonts w:eastAsiaTheme="minorEastAsia"/>
          <w:color w:val="FF0000"/>
          <w:sz w:val="24"/>
          <w:szCs w:val="24"/>
        </w:rPr>
      </w:pPr>
      <w:r w:rsidRPr="081A8450">
        <w:rPr>
          <w:rFonts w:ascii="Calibri" w:eastAsia="Calibri" w:hAnsi="Calibri" w:cs="Calibri"/>
          <w:sz w:val="24"/>
          <w:szCs w:val="24"/>
        </w:rPr>
        <w:t xml:space="preserve">CCBC Business Support team will be holding a few online meetings / webinars to provide overview of grant scheme. These </w:t>
      </w:r>
      <w:proofErr w:type="gramStart"/>
      <w:r w:rsidRPr="081A8450">
        <w:rPr>
          <w:rFonts w:ascii="Calibri" w:eastAsia="Calibri" w:hAnsi="Calibri" w:cs="Calibri"/>
          <w:sz w:val="24"/>
          <w:szCs w:val="24"/>
        </w:rPr>
        <w:t>will be followed</w:t>
      </w:r>
      <w:proofErr w:type="gramEnd"/>
      <w:r w:rsidRPr="081A8450">
        <w:rPr>
          <w:rFonts w:ascii="Calibri" w:eastAsia="Calibri" w:hAnsi="Calibri" w:cs="Calibri"/>
          <w:sz w:val="24"/>
          <w:szCs w:val="24"/>
        </w:rPr>
        <w:t xml:space="preserve"> by drop-in session in key locat</w:t>
      </w:r>
      <w:r w:rsidRPr="081A8450">
        <w:rPr>
          <w:rFonts w:eastAsiaTheme="minorEastAsia"/>
          <w:sz w:val="24"/>
          <w:szCs w:val="24"/>
        </w:rPr>
        <w:t xml:space="preserve">ions so business can attend to discuss individual projects in advance of applying. </w:t>
      </w:r>
      <w:r w:rsidRPr="081A8450">
        <w:rPr>
          <w:rFonts w:eastAsiaTheme="minorEastAsia"/>
          <w:color w:val="FF0000"/>
          <w:sz w:val="24"/>
          <w:szCs w:val="24"/>
        </w:rPr>
        <w:t xml:space="preserve"> </w:t>
      </w:r>
    </w:p>
    <w:p w14:paraId="4939C12D" w14:textId="35789D1B" w:rsidR="58D52808" w:rsidRDefault="58D52808" w:rsidP="081A8450">
      <w:pPr>
        <w:spacing w:after="0"/>
        <w:ind w:firstLine="720"/>
      </w:pPr>
      <w:r w:rsidRPr="081A8450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5DA6383C" w14:textId="4E42A75E" w:rsidR="746E9F4D" w:rsidRDefault="746E9F4D" w:rsidP="081A8450">
      <w:pPr>
        <w:spacing w:line="257" w:lineRule="auto"/>
        <w:rPr>
          <w:rFonts w:eastAsiaTheme="minorEastAsia"/>
          <w:b/>
          <w:bCs/>
        </w:rPr>
      </w:pPr>
      <w:r w:rsidRPr="081A8450">
        <w:rPr>
          <w:rFonts w:eastAsiaTheme="minorEastAsia"/>
          <w:b/>
          <w:bCs/>
        </w:rPr>
        <w:t>Events – Judith Sharp (CCBC)</w:t>
      </w:r>
    </w:p>
    <w:p w14:paraId="070438AB" w14:textId="4E2F1DD7" w:rsidR="746E9F4D" w:rsidRDefault="746E9F4D" w:rsidP="081A8450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Judith introduced herself her job title is Major Events Manager but in </w:t>
      </w:r>
      <w:proofErr w:type="gramStart"/>
      <w:r w:rsidRPr="080F7CEE">
        <w:rPr>
          <w:rFonts w:ascii="Arial" w:eastAsia="Arial" w:hAnsi="Arial" w:cs="Arial"/>
        </w:rPr>
        <w:t>essence</w:t>
      </w:r>
      <w:proofErr w:type="gramEnd"/>
      <w:r w:rsidRPr="080F7CEE">
        <w:rPr>
          <w:rFonts w:ascii="Arial" w:eastAsia="Arial" w:hAnsi="Arial" w:cs="Arial"/>
        </w:rPr>
        <w:t xml:space="preserve"> he</w:t>
      </w:r>
      <w:r w:rsidR="061CFC72" w:rsidRPr="080F7CEE">
        <w:rPr>
          <w:rFonts w:ascii="Arial" w:eastAsia="Arial" w:hAnsi="Arial" w:cs="Arial"/>
        </w:rPr>
        <w:t xml:space="preserve">r role is all events in the county. As a </w:t>
      </w:r>
      <w:proofErr w:type="gramStart"/>
      <w:r w:rsidR="061CFC72" w:rsidRPr="080F7CEE">
        <w:rPr>
          <w:rFonts w:ascii="Arial" w:eastAsia="Arial" w:hAnsi="Arial" w:cs="Arial"/>
        </w:rPr>
        <w:t>background</w:t>
      </w:r>
      <w:proofErr w:type="gramEnd"/>
      <w:r w:rsidR="061CFC72" w:rsidRPr="080F7CEE">
        <w:rPr>
          <w:rFonts w:ascii="Arial" w:eastAsia="Arial" w:hAnsi="Arial" w:cs="Arial"/>
        </w:rPr>
        <w:t xml:space="preserve"> CCBC decided to create a </w:t>
      </w:r>
      <w:r w:rsidR="3E5B4B3F" w:rsidRPr="080F7CEE">
        <w:rPr>
          <w:rFonts w:ascii="Arial" w:eastAsia="Arial" w:hAnsi="Arial" w:cs="Arial"/>
        </w:rPr>
        <w:t>dedicated Events team lookin</w:t>
      </w:r>
      <w:r w:rsidR="6235074B" w:rsidRPr="080F7CEE">
        <w:rPr>
          <w:rFonts w:ascii="Arial" w:eastAsia="Arial" w:hAnsi="Arial" w:cs="Arial"/>
        </w:rPr>
        <w:t xml:space="preserve">g at events outside of Venue </w:t>
      </w:r>
      <w:proofErr w:type="spellStart"/>
      <w:r w:rsidR="6235074B" w:rsidRPr="080F7CEE">
        <w:rPr>
          <w:rFonts w:ascii="Arial" w:eastAsia="Arial" w:hAnsi="Arial" w:cs="Arial"/>
        </w:rPr>
        <w:t>Cymru</w:t>
      </w:r>
      <w:proofErr w:type="spellEnd"/>
      <w:r w:rsidR="6235074B" w:rsidRPr="080F7CEE">
        <w:rPr>
          <w:rFonts w:ascii="Arial" w:eastAsia="Arial" w:hAnsi="Arial" w:cs="Arial"/>
        </w:rPr>
        <w:t xml:space="preserve"> part of the aim being to look to bring events to the county. JS </w:t>
      </w:r>
      <w:r w:rsidR="530133E3" w:rsidRPr="080F7CEE">
        <w:rPr>
          <w:rFonts w:ascii="Arial" w:eastAsia="Arial" w:hAnsi="Arial" w:cs="Arial"/>
        </w:rPr>
        <w:t xml:space="preserve">has been in post for year and at </w:t>
      </w:r>
      <w:proofErr w:type="gramStart"/>
      <w:r w:rsidR="530133E3" w:rsidRPr="080F7CEE">
        <w:rPr>
          <w:rFonts w:ascii="Arial" w:eastAsia="Arial" w:hAnsi="Arial" w:cs="Arial"/>
        </w:rPr>
        <w:t>present</w:t>
      </w:r>
      <w:proofErr w:type="gramEnd"/>
      <w:r w:rsidR="530133E3" w:rsidRPr="080F7CEE">
        <w:rPr>
          <w:rFonts w:ascii="Arial" w:eastAsia="Arial" w:hAnsi="Arial" w:cs="Arial"/>
        </w:rPr>
        <w:t xml:space="preserve"> the team </w:t>
      </w:r>
      <w:r w:rsidR="6F34A4EA" w:rsidRPr="080F7CEE">
        <w:rPr>
          <w:rFonts w:ascii="Arial" w:eastAsia="Arial" w:hAnsi="Arial" w:cs="Arial"/>
        </w:rPr>
        <w:t xml:space="preserve">consists of her as two colleagues are on maternity leave. </w:t>
      </w:r>
      <w:r w:rsidR="41607A8F" w:rsidRPr="080F7CEE">
        <w:rPr>
          <w:rFonts w:ascii="Arial" w:eastAsia="Arial" w:hAnsi="Arial" w:cs="Arial"/>
        </w:rPr>
        <w:t>As well as events JS also deals with filming enquiries</w:t>
      </w:r>
    </w:p>
    <w:p w14:paraId="796B5480" w14:textId="71848DA8" w:rsidR="6F34A4EA" w:rsidRDefault="6F34A4EA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Aware that communication about they are now looking to create a </w:t>
      </w:r>
      <w:r w:rsidR="42A9F4FA" w:rsidRPr="080F7CEE">
        <w:rPr>
          <w:rFonts w:ascii="Arial" w:eastAsia="Arial" w:hAnsi="Arial" w:cs="Arial"/>
        </w:rPr>
        <w:t xml:space="preserve">portal to pull information together with regards to events across the </w:t>
      </w:r>
      <w:proofErr w:type="gramStart"/>
      <w:r w:rsidR="42A9F4FA" w:rsidRPr="080F7CEE">
        <w:rPr>
          <w:rFonts w:ascii="Arial" w:eastAsia="Arial" w:hAnsi="Arial" w:cs="Arial"/>
        </w:rPr>
        <w:t>county w</w:t>
      </w:r>
      <w:r w:rsidR="5A3AB660" w:rsidRPr="080F7CEE">
        <w:rPr>
          <w:rFonts w:ascii="Arial" w:eastAsia="Arial" w:hAnsi="Arial" w:cs="Arial"/>
        </w:rPr>
        <w:t>hich</w:t>
      </w:r>
      <w:proofErr w:type="gramEnd"/>
      <w:r w:rsidR="5A3AB660" w:rsidRPr="080F7CEE">
        <w:rPr>
          <w:rFonts w:ascii="Arial" w:eastAsia="Arial" w:hAnsi="Arial" w:cs="Arial"/>
        </w:rPr>
        <w:t xml:space="preserve"> become a one stop shop</w:t>
      </w:r>
      <w:r w:rsidR="42A9F4FA" w:rsidRPr="080F7CEE">
        <w:rPr>
          <w:rFonts w:ascii="Arial" w:eastAsia="Arial" w:hAnsi="Arial" w:cs="Arial"/>
        </w:rPr>
        <w:t xml:space="preserve">. This would include an area for event </w:t>
      </w:r>
      <w:r w:rsidR="2B8338D4" w:rsidRPr="080F7CEE">
        <w:rPr>
          <w:rFonts w:ascii="Arial" w:eastAsia="Arial" w:hAnsi="Arial" w:cs="Arial"/>
        </w:rPr>
        <w:t xml:space="preserve">organisers to get information on How to put on an Event – support from Safety Advisory Group. </w:t>
      </w:r>
      <w:proofErr w:type="gramStart"/>
      <w:r w:rsidR="2B8338D4" w:rsidRPr="080F7CEE">
        <w:rPr>
          <w:rFonts w:ascii="Arial" w:eastAsia="Arial" w:hAnsi="Arial" w:cs="Arial"/>
        </w:rPr>
        <w:t>I</w:t>
      </w:r>
      <w:r w:rsidR="730BDBBA" w:rsidRPr="080F7CEE">
        <w:rPr>
          <w:rFonts w:ascii="Arial" w:eastAsia="Arial" w:hAnsi="Arial" w:cs="Arial"/>
        </w:rPr>
        <w:t xml:space="preserve">t </w:t>
      </w:r>
      <w:r w:rsidR="2B8338D4" w:rsidRPr="080F7CEE">
        <w:rPr>
          <w:rFonts w:ascii="Arial" w:eastAsia="Arial" w:hAnsi="Arial" w:cs="Arial"/>
        </w:rPr>
        <w:t xml:space="preserve">would also be an area where people can </w:t>
      </w:r>
      <w:r w:rsidR="4C3CBA03" w:rsidRPr="080F7CEE">
        <w:rPr>
          <w:rFonts w:ascii="Arial" w:eastAsia="Arial" w:hAnsi="Arial" w:cs="Arial"/>
        </w:rPr>
        <w:t>find out what events are on and where.</w:t>
      </w:r>
      <w:proofErr w:type="gramEnd"/>
      <w:r w:rsidR="4C3CBA03" w:rsidRPr="080F7CEE">
        <w:rPr>
          <w:rFonts w:ascii="Arial" w:eastAsia="Arial" w:hAnsi="Arial" w:cs="Arial"/>
        </w:rPr>
        <w:t xml:space="preserve"> </w:t>
      </w:r>
      <w:r w:rsidR="578480C3" w:rsidRPr="080F7CEE">
        <w:rPr>
          <w:rFonts w:ascii="Arial" w:eastAsia="Arial" w:hAnsi="Arial" w:cs="Arial"/>
        </w:rPr>
        <w:t xml:space="preserve">Will link into information on Go North Wales and Visit Conwy and link into </w:t>
      </w:r>
      <w:r w:rsidR="2272609B" w:rsidRPr="080F7CEE">
        <w:rPr>
          <w:rFonts w:ascii="Arial" w:eastAsia="Arial" w:hAnsi="Arial" w:cs="Arial"/>
        </w:rPr>
        <w:t xml:space="preserve">internal teams such as Harbour </w:t>
      </w:r>
      <w:proofErr w:type="gramStart"/>
      <w:r w:rsidR="2272609B" w:rsidRPr="080F7CEE">
        <w:rPr>
          <w:rFonts w:ascii="Arial" w:eastAsia="Arial" w:hAnsi="Arial" w:cs="Arial"/>
        </w:rPr>
        <w:t>Master which they are aware</w:t>
      </w:r>
      <w:proofErr w:type="gramEnd"/>
      <w:r w:rsidR="2272609B" w:rsidRPr="080F7CEE">
        <w:rPr>
          <w:rFonts w:ascii="Arial" w:eastAsia="Arial" w:hAnsi="Arial" w:cs="Arial"/>
        </w:rPr>
        <w:t xml:space="preserve"> was not happening in the past. </w:t>
      </w:r>
      <w:r w:rsidR="68FB8026" w:rsidRPr="080F7CEE">
        <w:rPr>
          <w:rFonts w:ascii="Arial" w:eastAsia="Arial" w:hAnsi="Arial" w:cs="Arial"/>
        </w:rPr>
        <w:t xml:space="preserve">The portal </w:t>
      </w:r>
      <w:proofErr w:type="gramStart"/>
      <w:r w:rsidR="68FB8026" w:rsidRPr="080F7CEE">
        <w:rPr>
          <w:rFonts w:ascii="Arial" w:eastAsia="Arial" w:hAnsi="Arial" w:cs="Arial"/>
        </w:rPr>
        <w:t>could be used</w:t>
      </w:r>
      <w:proofErr w:type="gramEnd"/>
      <w:r w:rsidR="68FB8026" w:rsidRPr="080F7CEE">
        <w:rPr>
          <w:rFonts w:ascii="Arial" w:eastAsia="Arial" w:hAnsi="Arial" w:cs="Arial"/>
        </w:rPr>
        <w:t xml:space="preserve"> as a means of communication to businesses regarding events in areas.</w:t>
      </w:r>
    </w:p>
    <w:p w14:paraId="23593072" w14:textId="268DB28C" w:rsidR="2272609B" w:rsidRDefault="2272609B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Events already confirmed in Llandudno </w:t>
      </w:r>
      <w:proofErr w:type="gramStart"/>
      <w:r w:rsidRPr="080F7CEE">
        <w:rPr>
          <w:rFonts w:ascii="Arial" w:eastAsia="Arial" w:hAnsi="Arial" w:cs="Arial"/>
        </w:rPr>
        <w:t>include :</w:t>
      </w:r>
      <w:proofErr w:type="gramEnd"/>
    </w:p>
    <w:p w14:paraId="2039F0E0" w14:textId="1220D50E" w:rsidR="2272609B" w:rsidRDefault="2272609B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Cambrian Rally</w:t>
      </w:r>
    </w:p>
    <w:p w14:paraId="08195671" w14:textId="0F5ABE7E" w:rsidR="2272609B" w:rsidRDefault="2272609B" w:rsidP="080F7CEE">
      <w:pPr>
        <w:spacing w:line="257" w:lineRule="auto"/>
        <w:rPr>
          <w:rFonts w:ascii="Arial" w:eastAsia="Arial" w:hAnsi="Arial" w:cs="Arial"/>
        </w:rPr>
      </w:pPr>
      <w:proofErr w:type="spellStart"/>
      <w:r w:rsidRPr="080F7CEE">
        <w:rPr>
          <w:rFonts w:ascii="Arial" w:eastAsia="Arial" w:hAnsi="Arial" w:cs="Arial"/>
        </w:rPr>
        <w:t>Goldwings</w:t>
      </w:r>
      <w:proofErr w:type="spellEnd"/>
      <w:r w:rsidRPr="080F7CEE">
        <w:rPr>
          <w:rFonts w:ascii="Arial" w:eastAsia="Arial" w:hAnsi="Arial" w:cs="Arial"/>
        </w:rPr>
        <w:t xml:space="preserve"> Parade</w:t>
      </w:r>
    </w:p>
    <w:p w14:paraId="5496CE35" w14:textId="0444204A" w:rsidR="2272609B" w:rsidRDefault="2272609B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Fireworks date is being finalised</w:t>
      </w:r>
    </w:p>
    <w:p w14:paraId="79E84340" w14:textId="6FF41E15" w:rsidR="2272609B" w:rsidRDefault="2272609B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Time</w:t>
      </w:r>
      <w:r w:rsidR="1E0DA04F" w:rsidRPr="080F7CEE">
        <w:rPr>
          <w:rFonts w:ascii="Arial" w:eastAsia="Arial" w:hAnsi="Arial" w:cs="Arial"/>
        </w:rPr>
        <w:t>frame of website is within next 12 months</w:t>
      </w:r>
    </w:p>
    <w:p w14:paraId="3757BE97" w14:textId="7CB0DA35" w:rsidR="2272609B" w:rsidRDefault="2272609B" w:rsidP="080F7CEE">
      <w:pPr>
        <w:spacing w:line="257" w:lineRule="auto"/>
        <w:rPr>
          <w:rFonts w:ascii="Arial" w:eastAsia="Arial" w:hAnsi="Arial" w:cs="Arial"/>
          <w:b/>
          <w:bCs/>
        </w:rPr>
      </w:pPr>
      <w:r w:rsidRPr="080F7CEE">
        <w:rPr>
          <w:rFonts w:ascii="Arial" w:eastAsia="Arial" w:hAnsi="Arial" w:cs="Arial"/>
          <w:b/>
          <w:bCs/>
        </w:rPr>
        <w:t xml:space="preserve">JM commented that </w:t>
      </w:r>
      <w:r w:rsidR="2F89E5D8" w:rsidRPr="080F7CEE">
        <w:rPr>
          <w:rFonts w:ascii="Arial" w:eastAsia="Arial" w:hAnsi="Arial" w:cs="Arial"/>
          <w:b/>
          <w:bCs/>
        </w:rPr>
        <w:t xml:space="preserve">he would urge that a push be made for this to be in place sooner than 12 months as this has </w:t>
      </w:r>
      <w:r w:rsidR="08A7D9A8" w:rsidRPr="080F7CEE">
        <w:rPr>
          <w:rFonts w:ascii="Arial" w:eastAsia="Arial" w:hAnsi="Arial" w:cs="Arial"/>
          <w:b/>
          <w:bCs/>
        </w:rPr>
        <w:t xml:space="preserve">something that has been </w:t>
      </w:r>
      <w:r w:rsidR="2F89E5D8" w:rsidRPr="080F7CEE">
        <w:rPr>
          <w:rFonts w:ascii="Arial" w:eastAsia="Arial" w:hAnsi="Arial" w:cs="Arial"/>
          <w:b/>
          <w:bCs/>
        </w:rPr>
        <w:t xml:space="preserve">raised </w:t>
      </w:r>
      <w:r w:rsidR="362293D7" w:rsidRPr="080F7CEE">
        <w:rPr>
          <w:rFonts w:ascii="Arial" w:eastAsia="Arial" w:hAnsi="Arial" w:cs="Arial"/>
          <w:b/>
          <w:bCs/>
        </w:rPr>
        <w:t>and passed back as key on numerous occasions since the Business Forum was established</w:t>
      </w:r>
    </w:p>
    <w:p w14:paraId="35291E08" w14:textId="4AF57E8D" w:rsidR="59FC4FE3" w:rsidRDefault="59FC4FE3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  <w:b/>
          <w:bCs/>
        </w:rPr>
        <w:t xml:space="preserve">AK also commented that before the IT Portal Team create the site that they get some insight </w:t>
      </w:r>
      <w:proofErr w:type="gramStart"/>
      <w:r w:rsidR="654416A3" w:rsidRPr="080F7CEE">
        <w:rPr>
          <w:rFonts w:ascii="Arial" w:eastAsia="Arial" w:hAnsi="Arial" w:cs="Arial"/>
          <w:b/>
          <w:bCs/>
        </w:rPr>
        <w:t>as to what required and that</w:t>
      </w:r>
      <w:proofErr w:type="gramEnd"/>
      <w:r w:rsidR="654416A3" w:rsidRPr="080F7CEE">
        <w:rPr>
          <w:rFonts w:ascii="Arial" w:eastAsia="Arial" w:hAnsi="Arial" w:cs="Arial"/>
          <w:b/>
          <w:bCs/>
        </w:rPr>
        <w:t xml:space="preserve"> the forum could provide input into this. </w:t>
      </w:r>
    </w:p>
    <w:p w14:paraId="354324B8" w14:textId="5043D476" w:rsidR="3031F67B" w:rsidRDefault="3031F67B" w:rsidP="080F7CEE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JS advised that I</w:t>
      </w:r>
      <w:r w:rsidR="753D7210" w:rsidRPr="080F7CEE">
        <w:rPr>
          <w:rFonts w:ascii="Arial" w:eastAsia="Arial" w:hAnsi="Arial" w:cs="Arial"/>
        </w:rPr>
        <w:t>T</w:t>
      </w:r>
      <w:r w:rsidRPr="080F7CEE">
        <w:rPr>
          <w:rFonts w:ascii="Arial" w:eastAsia="Arial" w:hAnsi="Arial" w:cs="Arial"/>
        </w:rPr>
        <w:t xml:space="preserve"> would be looking at a generic site as a start and then build on that </w:t>
      </w:r>
    </w:p>
    <w:p w14:paraId="4B478886" w14:textId="3DD60593" w:rsidR="3031F67B" w:rsidRDefault="3031F67B" w:rsidP="080F7CEE">
      <w:pPr>
        <w:spacing w:line="257" w:lineRule="auto"/>
        <w:rPr>
          <w:rFonts w:ascii="Arial" w:eastAsia="Arial" w:hAnsi="Arial" w:cs="Arial"/>
          <w:b/>
          <w:bCs/>
        </w:rPr>
      </w:pPr>
      <w:r w:rsidRPr="080F7CEE">
        <w:rPr>
          <w:rFonts w:ascii="Arial" w:eastAsia="Arial" w:hAnsi="Arial" w:cs="Arial"/>
          <w:b/>
          <w:bCs/>
          <w:color w:val="FF0000"/>
        </w:rPr>
        <w:t>Look at the possibility of a webinar and that end user testing occurs</w:t>
      </w:r>
    </w:p>
    <w:p w14:paraId="07D64C04" w14:textId="40CE6767" w:rsidR="081A8450" w:rsidRDefault="102F526A" w:rsidP="081A8450">
      <w:pPr>
        <w:spacing w:line="257" w:lineRule="auto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Events team looking to apply to SPF to operate a small grant scheme for event organisers </w:t>
      </w:r>
      <w:proofErr w:type="gramStart"/>
      <w:r w:rsidRPr="080F7CEE">
        <w:rPr>
          <w:rFonts w:ascii="Arial" w:eastAsia="Arial" w:hAnsi="Arial" w:cs="Arial"/>
        </w:rPr>
        <w:t>and also</w:t>
      </w:r>
      <w:proofErr w:type="gramEnd"/>
      <w:r w:rsidRPr="080F7CEE">
        <w:rPr>
          <w:rFonts w:ascii="Arial" w:eastAsia="Arial" w:hAnsi="Arial" w:cs="Arial"/>
        </w:rPr>
        <w:t xml:space="preserve"> have equipment that can be loaned ou</w:t>
      </w:r>
      <w:r w:rsidR="33E25742" w:rsidRPr="080F7CEE">
        <w:rPr>
          <w:rFonts w:ascii="Arial" w:eastAsia="Arial" w:hAnsi="Arial" w:cs="Arial"/>
        </w:rPr>
        <w:t>t</w:t>
      </w:r>
    </w:p>
    <w:p w14:paraId="15F3FA3C" w14:textId="3B455CE7" w:rsidR="04F58688" w:rsidRDefault="04F58688" w:rsidP="04F58688">
      <w:pPr>
        <w:rPr>
          <w:rFonts w:ascii="Arial" w:eastAsia="Arial" w:hAnsi="Arial" w:cs="Arial"/>
        </w:rPr>
      </w:pPr>
    </w:p>
    <w:p w14:paraId="11C00B51" w14:textId="75C16428" w:rsidR="7E748DCF" w:rsidRDefault="7E748DCF" w:rsidP="2D05BC41">
      <w:pPr>
        <w:rPr>
          <w:rFonts w:ascii="Arial" w:eastAsia="Arial" w:hAnsi="Arial" w:cs="Arial"/>
          <w:b/>
          <w:bCs/>
        </w:rPr>
      </w:pPr>
      <w:r w:rsidRPr="080F7CEE">
        <w:rPr>
          <w:rFonts w:ascii="Arial" w:eastAsia="Arial" w:hAnsi="Arial" w:cs="Arial"/>
          <w:b/>
          <w:bCs/>
        </w:rPr>
        <w:t>AOB</w:t>
      </w:r>
      <w:r w:rsidR="72873C73" w:rsidRPr="080F7CEE">
        <w:rPr>
          <w:rFonts w:ascii="Arial" w:eastAsia="Arial" w:hAnsi="Arial" w:cs="Arial"/>
          <w:b/>
          <w:bCs/>
        </w:rPr>
        <w:t xml:space="preserve"> – Business updates</w:t>
      </w:r>
    </w:p>
    <w:p w14:paraId="7CB9089B" w14:textId="2C060521" w:rsidR="72873C73" w:rsidRDefault="72873C73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EW – Hotel tending to be busy on weekdays at present and quiet on weekends based on demographic of</w:t>
      </w:r>
      <w:r w:rsidR="1E7C909B" w:rsidRPr="080F7CEE">
        <w:rPr>
          <w:rFonts w:ascii="Arial" w:eastAsia="Arial" w:hAnsi="Arial" w:cs="Arial"/>
        </w:rPr>
        <w:t xml:space="preserve"> clients not </w:t>
      </w:r>
      <w:proofErr w:type="gramStart"/>
      <w:r w:rsidR="1E7C909B" w:rsidRPr="080F7CEE">
        <w:rPr>
          <w:rFonts w:ascii="Arial" w:eastAsia="Arial" w:hAnsi="Arial" w:cs="Arial"/>
        </w:rPr>
        <w:t>being affected</w:t>
      </w:r>
      <w:proofErr w:type="gramEnd"/>
      <w:r w:rsidR="1E7C909B" w:rsidRPr="080F7CEE">
        <w:rPr>
          <w:rFonts w:ascii="Arial" w:eastAsia="Arial" w:hAnsi="Arial" w:cs="Arial"/>
        </w:rPr>
        <w:t xml:space="preserve"> as much by interest rate increases</w:t>
      </w:r>
      <w:r w:rsidR="48BCE30B" w:rsidRPr="080F7CEE">
        <w:rPr>
          <w:rFonts w:ascii="Arial" w:eastAsia="Arial" w:hAnsi="Arial" w:cs="Arial"/>
        </w:rPr>
        <w:t>/utility increases</w:t>
      </w:r>
      <w:r w:rsidR="1E7C909B" w:rsidRPr="080F7CEE">
        <w:rPr>
          <w:rFonts w:ascii="Arial" w:eastAsia="Arial" w:hAnsi="Arial" w:cs="Arial"/>
        </w:rPr>
        <w:t xml:space="preserve"> e</w:t>
      </w:r>
      <w:r w:rsidR="5D2175CC" w:rsidRPr="080F7CEE">
        <w:rPr>
          <w:rFonts w:ascii="Arial" w:eastAsia="Arial" w:hAnsi="Arial" w:cs="Arial"/>
        </w:rPr>
        <w:t>tc</w:t>
      </w:r>
      <w:r w:rsidR="3BCD5E21" w:rsidRPr="080F7CEE">
        <w:rPr>
          <w:rFonts w:ascii="Arial" w:eastAsia="Arial" w:hAnsi="Arial" w:cs="Arial"/>
        </w:rPr>
        <w:t xml:space="preserve">. Expecting summer to </w:t>
      </w:r>
      <w:r w:rsidR="3BCD5E21" w:rsidRPr="080F7CEE">
        <w:rPr>
          <w:rFonts w:ascii="Arial" w:eastAsia="Arial" w:hAnsi="Arial" w:cs="Arial"/>
        </w:rPr>
        <w:lastRenderedPageBreak/>
        <w:t xml:space="preserve">possibly be quieter as younger couples/families have </w:t>
      </w:r>
      <w:proofErr w:type="gramStart"/>
      <w:r w:rsidR="3BCD5E21" w:rsidRPr="080F7CEE">
        <w:rPr>
          <w:rFonts w:ascii="Arial" w:eastAsia="Arial" w:hAnsi="Arial" w:cs="Arial"/>
        </w:rPr>
        <w:t>less monies</w:t>
      </w:r>
      <w:proofErr w:type="gramEnd"/>
      <w:r w:rsidR="3BCD5E21" w:rsidRPr="080F7CEE">
        <w:rPr>
          <w:rFonts w:ascii="Arial" w:eastAsia="Arial" w:hAnsi="Arial" w:cs="Arial"/>
        </w:rPr>
        <w:t xml:space="preserve">. Easter was 20% down and </w:t>
      </w:r>
      <w:r w:rsidR="280F55A4" w:rsidRPr="080F7CEE">
        <w:rPr>
          <w:rFonts w:ascii="Arial" w:eastAsia="Arial" w:hAnsi="Arial" w:cs="Arial"/>
        </w:rPr>
        <w:t xml:space="preserve">fear for other businesses over the </w:t>
      </w:r>
      <w:proofErr w:type="gramStart"/>
      <w:r w:rsidR="280F55A4" w:rsidRPr="080F7CEE">
        <w:rPr>
          <w:rFonts w:ascii="Arial" w:eastAsia="Arial" w:hAnsi="Arial" w:cs="Arial"/>
        </w:rPr>
        <w:t>Winter</w:t>
      </w:r>
      <w:proofErr w:type="gramEnd"/>
      <w:r w:rsidR="280F55A4" w:rsidRPr="080F7CEE">
        <w:rPr>
          <w:rFonts w:ascii="Arial" w:eastAsia="Arial" w:hAnsi="Arial" w:cs="Arial"/>
        </w:rPr>
        <w:t xml:space="preserve"> not reopening.</w:t>
      </w:r>
    </w:p>
    <w:p w14:paraId="4B6C58D5" w14:textId="75120070" w:rsidR="280F55A4" w:rsidRDefault="280F55A4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GL – Agreed with EW regarding concerns for businesses. Post pandemic Bounce back loans now also </w:t>
      </w:r>
      <w:proofErr w:type="gramStart"/>
      <w:r w:rsidRPr="080F7CEE">
        <w:rPr>
          <w:rFonts w:ascii="Arial" w:eastAsia="Arial" w:hAnsi="Arial" w:cs="Arial"/>
        </w:rPr>
        <w:t>being paid</w:t>
      </w:r>
      <w:proofErr w:type="gramEnd"/>
      <w:r w:rsidRPr="080F7CEE">
        <w:rPr>
          <w:rFonts w:ascii="Arial" w:eastAsia="Arial" w:hAnsi="Arial" w:cs="Arial"/>
        </w:rPr>
        <w:t xml:space="preserve"> back. </w:t>
      </w:r>
      <w:r w:rsidR="524FA814" w:rsidRPr="080F7CEE">
        <w:rPr>
          <w:rFonts w:ascii="Arial" w:eastAsia="Arial" w:hAnsi="Arial" w:cs="Arial"/>
        </w:rPr>
        <w:t xml:space="preserve">If businesses not mortgage free the rise interest rates will </w:t>
      </w:r>
      <w:r w:rsidR="175B23AA" w:rsidRPr="080F7CEE">
        <w:rPr>
          <w:rFonts w:ascii="Arial" w:eastAsia="Arial" w:hAnsi="Arial" w:cs="Arial"/>
        </w:rPr>
        <w:t>effect</w:t>
      </w:r>
      <w:r w:rsidR="524FA814" w:rsidRPr="080F7CEE">
        <w:rPr>
          <w:rFonts w:ascii="Arial" w:eastAsia="Arial" w:hAnsi="Arial" w:cs="Arial"/>
        </w:rPr>
        <w:t xml:space="preserve"> on</w:t>
      </w:r>
      <w:r w:rsidR="6A649B9C" w:rsidRPr="080F7CEE">
        <w:rPr>
          <w:rFonts w:ascii="Arial" w:eastAsia="Arial" w:hAnsi="Arial" w:cs="Arial"/>
        </w:rPr>
        <w:t>-</w:t>
      </w:r>
      <w:r w:rsidR="524FA814" w:rsidRPr="080F7CEE">
        <w:rPr>
          <w:rFonts w:ascii="Arial" w:eastAsia="Arial" w:hAnsi="Arial" w:cs="Arial"/>
        </w:rPr>
        <w:t>costs.</w:t>
      </w:r>
    </w:p>
    <w:p w14:paraId="00AF6200" w14:textId="4051C2FE" w:rsidR="524FA814" w:rsidRDefault="524FA814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JM – Update on some of Hotels – Marine &amp; </w:t>
      </w:r>
      <w:proofErr w:type="gramStart"/>
      <w:r w:rsidR="62CA2EFE" w:rsidRPr="080F7CEE">
        <w:rPr>
          <w:rFonts w:ascii="Arial" w:eastAsia="Arial" w:hAnsi="Arial" w:cs="Arial"/>
        </w:rPr>
        <w:t>The</w:t>
      </w:r>
      <w:proofErr w:type="gramEnd"/>
      <w:r w:rsidR="62CA2EFE" w:rsidRPr="080F7CEE">
        <w:rPr>
          <w:rFonts w:ascii="Arial" w:eastAsia="Arial" w:hAnsi="Arial" w:cs="Arial"/>
        </w:rPr>
        <w:t xml:space="preserve"> </w:t>
      </w:r>
      <w:r w:rsidR="2BBFB66B" w:rsidRPr="080F7CEE">
        <w:rPr>
          <w:rFonts w:ascii="Arial" w:eastAsia="Arial" w:hAnsi="Arial" w:cs="Arial"/>
        </w:rPr>
        <w:t xml:space="preserve">County Hotels just been sold. </w:t>
      </w:r>
      <w:proofErr w:type="spellStart"/>
      <w:r w:rsidR="2BBFB66B" w:rsidRPr="080F7CEE">
        <w:rPr>
          <w:rFonts w:ascii="Arial" w:eastAsia="Arial" w:hAnsi="Arial" w:cs="Arial"/>
        </w:rPr>
        <w:t>Mostyn</w:t>
      </w:r>
      <w:proofErr w:type="spellEnd"/>
      <w:r w:rsidR="2BBFB66B" w:rsidRPr="080F7CEE">
        <w:rPr>
          <w:rFonts w:ascii="Arial" w:eastAsia="Arial" w:hAnsi="Arial" w:cs="Arial"/>
        </w:rPr>
        <w:t xml:space="preserve"> estate have had interest made to them regarding the </w:t>
      </w:r>
      <w:proofErr w:type="spellStart"/>
      <w:r w:rsidR="5316FB63" w:rsidRPr="080F7CEE">
        <w:rPr>
          <w:rFonts w:ascii="Arial" w:eastAsia="Arial" w:hAnsi="Arial" w:cs="Arial"/>
        </w:rPr>
        <w:t>The</w:t>
      </w:r>
      <w:proofErr w:type="spellEnd"/>
      <w:r w:rsidR="5316FB63" w:rsidRPr="080F7CEE">
        <w:rPr>
          <w:rFonts w:ascii="Arial" w:eastAsia="Arial" w:hAnsi="Arial" w:cs="Arial"/>
        </w:rPr>
        <w:t xml:space="preserve"> </w:t>
      </w:r>
      <w:proofErr w:type="gramStart"/>
      <w:r w:rsidR="385D61E2" w:rsidRPr="080F7CEE">
        <w:rPr>
          <w:rFonts w:ascii="Arial" w:eastAsia="Arial" w:hAnsi="Arial" w:cs="Arial"/>
        </w:rPr>
        <w:t>Ambassador .</w:t>
      </w:r>
      <w:proofErr w:type="gramEnd"/>
      <w:r w:rsidR="385D61E2" w:rsidRPr="080F7CEE">
        <w:rPr>
          <w:rFonts w:ascii="Arial" w:eastAsia="Arial" w:hAnsi="Arial" w:cs="Arial"/>
        </w:rPr>
        <w:t xml:space="preserve"> St Kilda development progressing ahead of schedule</w:t>
      </w:r>
      <w:r w:rsidR="672A33DD" w:rsidRPr="080F7CEE">
        <w:rPr>
          <w:rFonts w:ascii="Arial" w:eastAsia="Arial" w:hAnsi="Arial" w:cs="Arial"/>
        </w:rPr>
        <w:t xml:space="preserve"> and work The Queens commenced by </w:t>
      </w:r>
      <w:proofErr w:type="spellStart"/>
      <w:r w:rsidR="672A33DD" w:rsidRPr="080F7CEE">
        <w:rPr>
          <w:rFonts w:ascii="Arial" w:eastAsia="Arial" w:hAnsi="Arial" w:cs="Arial"/>
        </w:rPr>
        <w:t>EverBright</w:t>
      </w:r>
      <w:proofErr w:type="spellEnd"/>
      <w:r w:rsidR="672A33DD" w:rsidRPr="080F7CEE">
        <w:rPr>
          <w:rFonts w:ascii="Arial" w:eastAsia="Arial" w:hAnsi="Arial" w:cs="Arial"/>
        </w:rPr>
        <w:t xml:space="preserve"> Group.</w:t>
      </w:r>
    </w:p>
    <w:p w14:paraId="04A22756" w14:textId="0EC596A4" w:rsidR="672A33DD" w:rsidRDefault="672A33DD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M&amp;S building</w:t>
      </w:r>
      <w:r w:rsidR="6316F637" w:rsidRPr="080F7CEE">
        <w:rPr>
          <w:rFonts w:ascii="Arial" w:eastAsia="Arial" w:hAnsi="Arial" w:cs="Arial"/>
        </w:rPr>
        <w:t xml:space="preserve"> – </w:t>
      </w:r>
      <w:proofErr w:type="spellStart"/>
      <w:r w:rsidRPr="080F7CEE">
        <w:rPr>
          <w:rFonts w:ascii="Arial" w:eastAsia="Arial" w:hAnsi="Arial" w:cs="Arial"/>
        </w:rPr>
        <w:t>Mosty</w:t>
      </w:r>
      <w:r w:rsidR="6316F637" w:rsidRPr="080F7CEE">
        <w:rPr>
          <w:rFonts w:ascii="Arial" w:eastAsia="Arial" w:hAnsi="Arial" w:cs="Arial"/>
        </w:rPr>
        <w:t>n</w:t>
      </w:r>
      <w:proofErr w:type="spellEnd"/>
      <w:r w:rsidR="6316F637" w:rsidRPr="080F7CEE">
        <w:rPr>
          <w:rFonts w:ascii="Arial" w:eastAsia="Arial" w:hAnsi="Arial" w:cs="Arial"/>
        </w:rPr>
        <w:t xml:space="preserve"> Estate have been awarded a grant to </w:t>
      </w:r>
      <w:r w:rsidR="75C68741" w:rsidRPr="080F7CEE">
        <w:rPr>
          <w:rFonts w:ascii="Arial" w:eastAsia="Arial" w:hAnsi="Arial" w:cs="Arial"/>
        </w:rPr>
        <w:t xml:space="preserve">remove asbestos and in discussion with </w:t>
      </w:r>
      <w:r w:rsidR="1B087DCC" w:rsidRPr="080F7CEE">
        <w:rPr>
          <w:rFonts w:ascii="Arial" w:eastAsia="Arial" w:hAnsi="Arial" w:cs="Arial"/>
        </w:rPr>
        <w:t xml:space="preserve">an operator </w:t>
      </w:r>
      <w:proofErr w:type="gramStart"/>
      <w:r w:rsidR="1B087DCC" w:rsidRPr="080F7CEE">
        <w:rPr>
          <w:rFonts w:ascii="Arial" w:eastAsia="Arial" w:hAnsi="Arial" w:cs="Arial"/>
        </w:rPr>
        <w:t>with regards to</w:t>
      </w:r>
      <w:proofErr w:type="gramEnd"/>
      <w:r w:rsidR="1B087DCC" w:rsidRPr="080F7CEE">
        <w:rPr>
          <w:rFonts w:ascii="Arial" w:eastAsia="Arial" w:hAnsi="Arial" w:cs="Arial"/>
        </w:rPr>
        <w:t xml:space="preserve"> the Food Hall</w:t>
      </w:r>
      <w:r w:rsidR="57742F24" w:rsidRPr="080F7CEE">
        <w:rPr>
          <w:rFonts w:ascii="Arial" w:eastAsia="Arial" w:hAnsi="Arial" w:cs="Arial"/>
        </w:rPr>
        <w:t xml:space="preserve">. Two floors will </w:t>
      </w:r>
      <w:r w:rsidR="36C6A1BD" w:rsidRPr="080F7CEE">
        <w:rPr>
          <w:rFonts w:ascii="Arial" w:eastAsia="Arial" w:hAnsi="Arial" w:cs="Arial"/>
        </w:rPr>
        <w:t xml:space="preserve">provide indoor leisure. Based on the scale and cost this is a </w:t>
      </w:r>
      <w:proofErr w:type="gramStart"/>
      <w:r w:rsidR="36C6A1BD" w:rsidRPr="080F7CEE">
        <w:rPr>
          <w:rFonts w:ascii="Arial" w:eastAsia="Arial" w:hAnsi="Arial" w:cs="Arial"/>
        </w:rPr>
        <w:t>long</w:t>
      </w:r>
      <w:r w:rsidR="21066C77" w:rsidRPr="080F7CEE">
        <w:rPr>
          <w:rFonts w:ascii="Arial" w:eastAsia="Arial" w:hAnsi="Arial" w:cs="Arial"/>
        </w:rPr>
        <w:t>er term</w:t>
      </w:r>
      <w:proofErr w:type="gramEnd"/>
      <w:r w:rsidR="21066C77" w:rsidRPr="080F7CEE">
        <w:rPr>
          <w:rFonts w:ascii="Arial" w:eastAsia="Arial" w:hAnsi="Arial" w:cs="Arial"/>
        </w:rPr>
        <w:t xml:space="preserve"> project.</w:t>
      </w:r>
    </w:p>
    <w:p w14:paraId="0A4EC550" w14:textId="25F9BE92" w:rsidR="21066C77" w:rsidRDefault="21066C77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AK – 85% of work is as a Commercial Solicitor. Inland Revenue</w:t>
      </w:r>
      <w:r w:rsidR="08F8A94D" w:rsidRPr="080F7CEE">
        <w:rPr>
          <w:rFonts w:ascii="Arial" w:eastAsia="Arial" w:hAnsi="Arial" w:cs="Arial"/>
        </w:rPr>
        <w:t xml:space="preserve"> not chasing companies. Not </w:t>
      </w:r>
      <w:r w:rsidR="5FF0BA0E" w:rsidRPr="080F7CEE">
        <w:rPr>
          <w:rFonts w:ascii="Arial" w:eastAsia="Arial" w:hAnsi="Arial" w:cs="Arial"/>
        </w:rPr>
        <w:t xml:space="preserve">had any Inland Revenue petitions in the last 3 and </w:t>
      </w:r>
      <w:proofErr w:type="gramStart"/>
      <w:r w:rsidR="5FF0BA0E" w:rsidRPr="080F7CEE">
        <w:rPr>
          <w:rFonts w:ascii="Arial" w:eastAsia="Arial" w:hAnsi="Arial" w:cs="Arial"/>
        </w:rPr>
        <w:t>a half</w:t>
      </w:r>
      <w:proofErr w:type="gramEnd"/>
      <w:r w:rsidR="5FF0BA0E" w:rsidRPr="080F7CEE">
        <w:rPr>
          <w:rFonts w:ascii="Arial" w:eastAsia="Arial" w:hAnsi="Arial" w:cs="Arial"/>
        </w:rPr>
        <w:t xml:space="preserve"> years. Lack of petitions is not helping businesses in the </w:t>
      </w:r>
      <w:proofErr w:type="gramStart"/>
      <w:r w:rsidR="5FF0BA0E" w:rsidRPr="080F7CEE">
        <w:rPr>
          <w:rFonts w:ascii="Arial" w:eastAsia="Arial" w:hAnsi="Arial" w:cs="Arial"/>
        </w:rPr>
        <w:t>long run</w:t>
      </w:r>
      <w:proofErr w:type="gramEnd"/>
      <w:r w:rsidR="5FF0BA0E" w:rsidRPr="080F7CEE">
        <w:rPr>
          <w:rFonts w:ascii="Arial" w:eastAsia="Arial" w:hAnsi="Arial" w:cs="Arial"/>
        </w:rPr>
        <w:t xml:space="preserve"> </w:t>
      </w:r>
      <w:r w:rsidR="32FA3201" w:rsidRPr="080F7CEE">
        <w:rPr>
          <w:rFonts w:ascii="Arial" w:eastAsia="Arial" w:hAnsi="Arial" w:cs="Arial"/>
        </w:rPr>
        <w:t xml:space="preserve">as a lot are continuing to plough their own monies </w:t>
      </w:r>
      <w:r w:rsidR="282973B6" w:rsidRPr="080F7CEE">
        <w:rPr>
          <w:rFonts w:ascii="Arial" w:eastAsia="Arial" w:hAnsi="Arial" w:cs="Arial"/>
        </w:rPr>
        <w:t>into failing businesses.</w:t>
      </w:r>
    </w:p>
    <w:p w14:paraId="26968002" w14:textId="1B7A5586" w:rsidR="282973B6" w:rsidRDefault="282973B6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MP – Last 2 months </w:t>
      </w:r>
      <w:proofErr w:type="gramStart"/>
      <w:r w:rsidRPr="080F7CEE">
        <w:rPr>
          <w:rFonts w:ascii="Arial" w:eastAsia="Arial" w:hAnsi="Arial" w:cs="Arial"/>
        </w:rPr>
        <w:t>really busy</w:t>
      </w:r>
      <w:proofErr w:type="gramEnd"/>
      <w:r w:rsidRPr="080F7CEE">
        <w:rPr>
          <w:rFonts w:ascii="Arial" w:eastAsia="Arial" w:hAnsi="Arial" w:cs="Arial"/>
        </w:rPr>
        <w:t xml:space="preserve">. Struggling to get stock from Italy to meet some </w:t>
      </w:r>
      <w:proofErr w:type="gramStart"/>
      <w:r w:rsidRPr="080F7CEE">
        <w:rPr>
          <w:rFonts w:ascii="Arial" w:eastAsia="Arial" w:hAnsi="Arial" w:cs="Arial"/>
        </w:rPr>
        <w:t>orders .</w:t>
      </w:r>
      <w:proofErr w:type="gramEnd"/>
      <w:r w:rsidRPr="080F7CEE">
        <w:rPr>
          <w:rFonts w:ascii="Arial" w:eastAsia="Arial" w:hAnsi="Arial" w:cs="Arial"/>
        </w:rPr>
        <w:t xml:space="preserve"> Some </w:t>
      </w:r>
      <w:r w:rsidR="5A855E41" w:rsidRPr="080F7CEE">
        <w:rPr>
          <w:rFonts w:ascii="Arial" w:eastAsia="Arial" w:hAnsi="Arial" w:cs="Arial"/>
        </w:rPr>
        <w:t>items not available until Feb 2024.</w:t>
      </w:r>
    </w:p>
    <w:p w14:paraId="01C0C105" w14:textId="0E8BC3AA" w:rsidR="5A855E41" w:rsidRDefault="5A855E41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KA- Increasing numbers coming to counselling. Many NHS patients not wanting to wait. </w:t>
      </w:r>
      <w:r w:rsidR="192A4373" w:rsidRPr="080F7CEE">
        <w:rPr>
          <w:rFonts w:ascii="Arial" w:eastAsia="Arial" w:hAnsi="Arial" w:cs="Arial"/>
        </w:rPr>
        <w:t xml:space="preserve">Has contracts with NHS and Police – now having to work late night and Saturday to fit </w:t>
      </w:r>
      <w:proofErr w:type="gramStart"/>
      <w:r w:rsidR="192A4373" w:rsidRPr="080F7CEE">
        <w:rPr>
          <w:rFonts w:ascii="Arial" w:eastAsia="Arial" w:hAnsi="Arial" w:cs="Arial"/>
        </w:rPr>
        <w:t>in  appointments</w:t>
      </w:r>
      <w:proofErr w:type="gramEnd"/>
    </w:p>
    <w:p w14:paraId="7639F3BA" w14:textId="293E7E9D" w:rsidR="6C33BB65" w:rsidRDefault="6C33BB65" w:rsidP="080F7CEE">
      <w:pPr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AB – Anti Social behaviour – still important to log and issue of this with the police even in perpetrators le</w:t>
      </w:r>
      <w:r w:rsidR="37219B3D" w:rsidRPr="080F7CEE">
        <w:rPr>
          <w:rFonts w:ascii="Arial" w:eastAsia="Arial" w:hAnsi="Arial" w:cs="Arial"/>
        </w:rPr>
        <w:t xml:space="preserve">ft. This assists with dispersal orders </w:t>
      </w:r>
      <w:proofErr w:type="gramStart"/>
      <w:r w:rsidR="37219B3D" w:rsidRPr="080F7CEE">
        <w:rPr>
          <w:rFonts w:ascii="Arial" w:eastAsia="Arial" w:hAnsi="Arial" w:cs="Arial"/>
        </w:rPr>
        <w:t>being put</w:t>
      </w:r>
      <w:proofErr w:type="gramEnd"/>
      <w:r w:rsidR="37219B3D" w:rsidRPr="080F7CEE">
        <w:rPr>
          <w:rFonts w:ascii="Arial" w:eastAsia="Arial" w:hAnsi="Arial" w:cs="Arial"/>
        </w:rPr>
        <w:t xml:space="preserve"> in place</w:t>
      </w:r>
    </w:p>
    <w:p w14:paraId="16535D8B" w14:textId="51C6C004" w:rsidR="7ACDEFEF" w:rsidRDefault="7ACDEFEF" w:rsidP="080F7CEE">
      <w:pPr>
        <w:jc w:val="center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Next Meeting</w:t>
      </w:r>
    </w:p>
    <w:p w14:paraId="4F56F159" w14:textId="6BE4C74F" w:rsidR="7ACDEFEF" w:rsidRDefault="7ACDEFEF" w:rsidP="080F7CEE">
      <w:pPr>
        <w:jc w:val="center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Thursday 28</w:t>
      </w:r>
      <w:r w:rsidRPr="080F7CEE">
        <w:rPr>
          <w:rFonts w:ascii="Arial" w:eastAsia="Arial" w:hAnsi="Arial" w:cs="Arial"/>
          <w:vertAlign w:val="superscript"/>
        </w:rPr>
        <w:t>th</w:t>
      </w:r>
      <w:r w:rsidRPr="080F7CEE">
        <w:rPr>
          <w:rFonts w:ascii="Arial" w:eastAsia="Arial" w:hAnsi="Arial" w:cs="Arial"/>
        </w:rPr>
        <w:t xml:space="preserve"> </w:t>
      </w:r>
      <w:proofErr w:type="spellStart"/>
      <w:r w:rsidRPr="080F7CEE">
        <w:rPr>
          <w:rFonts w:ascii="Arial" w:eastAsia="Arial" w:hAnsi="Arial" w:cs="Arial"/>
        </w:rPr>
        <w:t>Sepember</w:t>
      </w:r>
      <w:proofErr w:type="spellEnd"/>
      <w:r w:rsidRPr="080F7CEE">
        <w:rPr>
          <w:rFonts w:ascii="Arial" w:eastAsia="Arial" w:hAnsi="Arial" w:cs="Arial"/>
        </w:rPr>
        <w:t xml:space="preserve"> </w:t>
      </w:r>
    </w:p>
    <w:p w14:paraId="7F165E8F" w14:textId="60A69E40" w:rsidR="7ACDEFEF" w:rsidRDefault="7ACDEFEF" w:rsidP="080F7CEE">
      <w:pPr>
        <w:jc w:val="center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 xml:space="preserve">8.00a.m Network </w:t>
      </w:r>
    </w:p>
    <w:p w14:paraId="4C268B71" w14:textId="0934A3FC" w:rsidR="7ACDEFEF" w:rsidRDefault="7ACDEFEF" w:rsidP="080F7CEE">
      <w:pPr>
        <w:jc w:val="center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8.30a.m - 9.30a.m Meeting</w:t>
      </w:r>
    </w:p>
    <w:p w14:paraId="4AC09EDF" w14:textId="425A8106" w:rsidR="7ACDEFEF" w:rsidRDefault="7ACDEFEF" w:rsidP="080F7CEE">
      <w:pPr>
        <w:jc w:val="center"/>
        <w:rPr>
          <w:rFonts w:ascii="Arial" w:eastAsia="Arial" w:hAnsi="Arial" w:cs="Arial"/>
        </w:rPr>
      </w:pPr>
      <w:r w:rsidRPr="080F7CEE">
        <w:rPr>
          <w:rFonts w:ascii="Arial" w:eastAsia="Arial" w:hAnsi="Arial" w:cs="Arial"/>
        </w:rPr>
        <w:t>Venue TBC</w:t>
      </w:r>
    </w:p>
    <w:sectPr w:rsidR="7ACDEFEF" w:rsidSect="00905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DszAyS/PUTPm3" int2:id="TZlcrvcv">
      <int2:state int2:type="LegacyProofing" int2:value="Rejected"/>
    </int2:textHash>
    <int2:bookmark int2:bookmarkName="_Int_7KtFuwCv" int2:invalidationBookmarkName="" int2:hashCode="NtgL7AN0Mg641e" int2:id="sJBCdoce">
      <int2:state int2:type="AugLoop_Text_Critique" int2:value="Rejected"/>
    </int2:bookmark>
    <int2:bookmark int2:bookmarkName="_Int_aPTasqMB" int2:invalidationBookmarkName="" int2:hashCode="NSb2B7zU9RrQvA" int2:id="zTIXBIWY">
      <int2:state int2:type="AugLoop_Text_Critique" int2:value="Rejected"/>
    </int2:bookmark>
    <int2:bookmark int2:bookmarkName="_Int_UIo9ABHW" int2:invalidationBookmarkName="" int2:hashCode="OQBdknUtVjELOj" int2:id="cEVv32f1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2152"/>
    <w:multiLevelType w:val="hybridMultilevel"/>
    <w:tmpl w:val="75F2562C"/>
    <w:lvl w:ilvl="0" w:tplc="529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1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27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4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E3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C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02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0B69"/>
    <w:multiLevelType w:val="hybridMultilevel"/>
    <w:tmpl w:val="47921330"/>
    <w:lvl w:ilvl="0" w:tplc="6038D3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E89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0C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EA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CD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E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C5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E3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B067"/>
    <w:multiLevelType w:val="hybridMultilevel"/>
    <w:tmpl w:val="EC82BABC"/>
    <w:lvl w:ilvl="0" w:tplc="2C6A2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6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CE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24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E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60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CE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1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41E"/>
    <w:multiLevelType w:val="hybridMultilevel"/>
    <w:tmpl w:val="595C962E"/>
    <w:lvl w:ilvl="0" w:tplc="F516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8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89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8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1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5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C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2C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AFAE"/>
    <w:multiLevelType w:val="hybridMultilevel"/>
    <w:tmpl w:val="62EC70F8"/>
    <w:lvl w:ilvl="0" w:tplc="45E2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4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D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AD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81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C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6F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1053"/>
    <w:multiLevelType w:val="hybridMultilevel"/>
    <w:tmpl w:val="D8887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A9FA"/>
    <w:multiLevelType w:val="hybridMultilevel"/>
    <w:tmpl w:val="C31A3080"/>
    <w:lvl w:ilvl="0" w:tplc="038E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0E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E2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42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E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20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5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A1FC3"/>
    <w:multiLevelType w:val="hybridMultilevel"/>
    <w:tmpl w:val="60A2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2F86"/>
    <w:multiLevelType w:val="hybridMultilevel"/>
    <w:tmpl w:val="DB40D87E"/>
    <w:lvl w:ilvl="0" w:tplc="EB28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C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2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A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A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2C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84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DA92"/>
    <w:multiLevelType w:val="hybridMultilevel"/>
    <w:tmpl w:val="8054A068"/>
    <w:lvl w:ilvl="0" w:tplc="65CC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2A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E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41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E4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4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A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A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85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B9EF8"/>
    <w:multiLevelType w:val="hybridMultilevel"/>
    <w:tmpl w:val="8BEECC2E"/>
    <w:lvl w:ilvl="0" w:tplc="7F1E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E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EE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1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F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85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C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2760"/>
    <w:multiLevelType w:val="hybridMultilevel"/>
    <w:tmpl w:val="32C87F62"/>
    <w:lvl w:ilvl="0" w:tplc="3B7C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AC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B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88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A6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A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C3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EAE81"/>
    <w:multiLevelType w:val="hybridMultilevel"/>
    <w:tmpl w:val="45A88A52"/>
    <w:lvl w:ilvl="0" w:tplc="DF987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0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E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9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8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5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C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C5319"/>
    <w:multiLevelType w:val="hybridMultilevel"/>
    <w:tmpl w:val="07443398"/>
    <w:lvl w:ilvl="0" w:tplc="972E3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42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F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09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83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B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E6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75"/>
    <w:rsid w:val="00015465"/>
    <w:rsid w:val="00029C67"/>
    <w:rsid w:val="00071CCC"/>
    <w:rsid w:val="000CC976"/>
    <w:rsid w:val="000F726B"/>
    <w:rsid w:val="00134162"/>
    <w:rsid w:val="00172E56"/>
    <w:rsid w:val="002B6FAE"/>
    <w:rsid w:val="002E0E76"/>
    <w:rsid w:val="004508A4"/>
    <w:rsid w:val="005A326B"/>
    <w:rsid w:val="005A750A"/>
    <w:rsid w:val="005D65AD"/>
    <w:rsid w:val="00794087"/>
    <w:rsid w:val="007E737F"/>
    <w:rsid w:val="007F4011"/>
    <w:rsid w:val="008F7ECC"/>
    <w:rsid w:val="009058E7"/>
    <w:rsid w:val="00905AF4"/>
    <w:rsid w:val="009F20C3"/>
    <w:rsid w:val="009F742A"/>
    <w:rsid w:val="00B65B75"/>
    <w:rsid w:val="00BA280B"/>
    <w:rsid w:val="00CE3BAF"/>
    <w:rsid w:val="00CF3B7F"/>
    <w:rsid w:val="00CF62A3"/>
    <w:rsid w:val="00E7640C"/>
    <w:rsid w:val="00E815CD"/>
    <w:rsid w:val="00E83C79"/>
    <w:rsid w:val="00F30876"/>
    <w:rsid w:val="00F41E94"/>
    <w:rsid w:val="00F57D65"/>
    <w:rsid w:val="01065A41"/>
    <w:rsid w:val="018072D3"/>
    <w:rsid w:val="0185446B"/>
    <w:rsid w:val="01877B8F"/>
    <w:rsid w:val="018F717A"/>
    <w:rsid w:val="01D4536A"/>
    <w:rsid w:val="01F6A2A3"/>
    <w:rsid w:val="022080ED"/>
    <w:rsid w:val="0231160F"/>
    <w:rsid w:val="026A0C10"/>
    <w:rsid w:val="02B6C9EC"/>
    <w:rsid w:val="0321390F"/>
    <w:rsid w:val="032A6D56"/>
    <w:rsid w:val="032B41DB"/>
    <w:rsid w:val="033249F5"/>
    <w:rsid w:val="03331A72"/>
    <w:rsid w:val="0347132D"/>
    <w:rsid w:val="034C42CF"/>
    <w:rsid w:val="0355B6E3"/>
    <w:rsid w:val="035A9EB1"/>
    <w:rsid w:val="03C43ED4"/>
    <w:rsid w:val="0405DC71"/>
    <w:rsid w:val="04206373"/>
    <w:rsid w:val="044567F7"/>
    <w:rsid w:val="045F40F8"/>
    <w:rsid w:val="046F0594"/>
    <w:rsid w:val="04A49595"/>
    <w:rsid w:val="04AF4EFF"/>
    <w:rsid w:val="04E2E38E"/>
    <w:rsid w:val="04F58688"/>
    <w:rsid w:val="05254807"/>
    <w:rsid w:val="052DA636"/>
    <w:rsid w:val="055821AF"/>
    <w:rsid w:val="05714AB9"/>
    <w:rsid w:val="05A433DB"/>
    <w:rsid w:val="05A5D174"/>
    <w:rsid w:val="05ADBEFA"/>
    <w:rsid w:val="05B9101C"/>
    <w:rsid w:val="06001FB2"/>
    <w:rsid w:val="0615A449"/>
    <w:rsid w:val="061CFC72"/>
    <w:rsid w:val="0632BC45"/>
    <w:rsid w:val="0657DBB1"/>
    <w:rsid w:val="0658D9D1"/>
    <w:rsid w:val="065EA283"/>
    <w:rsid w:val="0673AADD"/>
    <w:rsid w:val="069BA903"/>
    <w:rsid w:val="069C40FE"/>
    <w:rsid w:val="0715BDFA"/>
    <w:rsid w:val="073D7D33"/>
    <w:rsid w:val="0743EC2B"/>
    <w:rsid w:val="075E87A9"/>
    <w:rsid w:val="07711A7A"/>
    <w:rsid w:val="0787645B"/>
    <w:rsid w:val="07C68B76"/>
    <w:rsid w:val="07C79AE3"/>
    <w:rsid w:val="07DA5A1B"/>
    <w:rsid w:val="07FA72E4"/>
    <w:rsid w:val="08068B95"/>
    <w:rsid w:val="080F7CEE"/>
    <w:rsid w:val="081A8450"/>
    <w:rsid w:val="08389C63"/>
    <w:rsid w:val="08438D3A"/>
    <w:rsid w:val="085016E5"/>
    <w:rsid w:val="0861FF1F"/>
    <w:rsid w:val="08A7D9A8"/>
    <w:rsid w:val="08D3320F"/>
    <w:rsid w:val="08F8A94D"/>
    <w:rsid w:val="0907CCF3"/>
    <w:rsid w:val="09572D69"/>
    <w:rsid w:val="095DCC68"/>
    <w:rsid w:val="095E7AE3"/>
    <w:rsid w:val="09950A7C"/>
    <w:rsid w:val="099E23CA"/>
    <w:rsid w:val="09AC3A17"/>
    <w:rsid w:val="09B1D331"/>
    <w:rsid w:val="09BA311A"/>
    <w:rsid w:val="0A338058"/>
    <w:rsid w:val="0A751DF5"/>
    <w:rsid w:val="0A81301D"/>
    <w:rsid w:val="0A9A7292"/>
    <w:rsid w:val="0AABFE5B"/>
    <w:rsid w:val="0AEE2963"/>
    <w:rsid w:val="0AF99CC9"/>
    <w:rsid w:val="0B4FF7FE"/>
    <w:rsid w:val="0B6815F2"/>
    <w:rsid w:val="0B72E87E"/>
    <w:rsid w:val="0B751BA8"/>
    <w:rsid w:val="0B83AB63"/>
    <w:rsid w:val="0B8967AC"/>
    <w:rsid w:val="0B99B165"/>
    <w:rsid w:val="0BBA57E9"/>
    <w:rsid w:val="0BC2456F"/>
    <w:rsid w:val="0BC93F19"/>
    <w:rsid w:val="0BCF50B9"/>
    <w:rsid w:val="0C0D6306"/>
    <w:rsid w:val="0C1512F8"/>
    <w:rsid w:val="0C1F24CC"/>
    <w:rsid w:val="0C390CA6"/>
    <w:rsid w:val="0C78B3BE"/>
    <w:rsid w:val="0C89D064"/>
    <w:rsid w:val="0CA75F66"/>
    <w:rsid w:val="0CCDE407"/>
    <w:rsid w:val="0CD15A56"/>
    <w:rsid w:val="0CD44F30"/>
    <w:rsid w:val="0CD972C6"/>
    <w:rsid w:val="0CEBC85F"/>
    <w:rsid w:val="0D01CBBA"/>
    <w:rsid w:val="0D4A9453"/>
    <w:rsid w:val="0D58BD9B"/>
    <w:rsid w:val="0D8D2CED"/>
    <w:rsid w:val="0DA09117"/>
    <w:rsid w:val="0DA8EFB8"/>
    <w:rsid w:val="0DBAF52D"/>
    <w:rsid w:val="0DC42201"/>
    <w:rsid w:val="0DD4DA51"/>
    <w:rsid w:val="0E0F654A"/>
    <w:rsid w:val="0E62E21E"/>
    <w:rsid w:val="0E644FDA"/>
    <w:rsid w:val="0EA86F30"/>
    <w:rsid w:val="0ECE1945"/>
    <w:rsid w:val="0EFA04AE"/>
    <w:rsid w:val="0F1687A0"/>
    <w:rsid w:val="0F488F18"/>
    <w:rsid w:val="0F4CB3BA"/>
    <w:rsid w:val="0F4EB78B"/>
    <w:rsid w:val="0F4EFE10"/>
    <w:rsid w:val="0F4FF870"/>
    <w:rsid w:val="0F738973"/>
    <w:rsid w:val="0F7CBFA0"/>
    <w:rsid w:val="0FB31B7D"/>
    <w:rsid w:val="0FEC5C55"/>
    <w:rsid w:val="100584C9"/>
    <w:rsid w:val="101FFE3A"/>
    <w:rsid w:val="102F526A"/>
    <w:rsid w:val="103B8715"/>
    <w:rsid w:val="1054AF72"/>
    <w:rsid w:val="107DE2BB"/>
    <w:rsid w:val="1081BB1D"/>
    <w:rsid w:val="10956B59"/>
    <w:rsid w:val="10A2C1DC"/>
    <w:rsid w:val="10B3FCB3"/>
    <w:rsid w:val="10B3FD60"/>
    <w:rsid w:val="10E45F79"/>
    <w:rsid w:val="10F295EF"/>
    <w:rsid w:val="11189001"/>
    <w:rsid w:val="11681404"/>
    <w:rsid w:val="11D1966A"/>
    <w:rsid w:val="11E04D5B"/>
    <w:rsid w:val="120708E2"/>
    <w:rsid w:val="1223D7F1"/>
    <w:rsid w:val="12802FDA"/>
    <w:rsid w:val="12862E98"/>
    <w:rsid w:val="12AA6575"/>
    <w:rsid w:val="12B3BE98"/>
    <w:rsid w:val="12C7046B"/>
    <w:rsid w:val="12D0D5C6"/>
    <w:rsid w:val="12E385AC"/>
    <w:rsid w:val="135B09E3"/>
    <w:rsid w:val="1374FA5F"/>
    <w:rsid w:val="13A18A68"/>
    <w:rsid w:val="13C055F4"/>
    <w:rsid w:val="13C3CCF4"/>
    <w:rsid w:val="13D27518"/>
    <w:rsid w:val="1416D78C"/>
    <w:rsid w:val="141EA930"/>
    <w:rsid w:val="14281263"/>
    <w:rsid w:val="142AFB89"/>
    <w:rsid w:val="14666FE8"/>
    <w:rsid w:val="146CA627"/>
    <w:rsid w:val="14903A1C"/>
    <w:rsid w:val="14A633AD"/>
    <w:rsid w:val="14DD3606"/>
    <w:rsid w:val="14EEECBE"/>
    <w:rsid w:val="14F1E326"/>
    <w:rsid w:val="150DFE1B"/>
    <w:rsid w:val="156E4579"/>
    <w:rsid w:val="158C6974"/>
    <w:rsid w:val="15A35043"/>
    <w:rsid w:val="15BF39F4"/>
    <w:rsid w:val="15C3E2C4"/>
    <w:rsid w:val="15C65D31"/>
    <w:rsid w:val="1629AAB9"/>
    <w:rsid w:val="16790667"/>
    <w:rsid w:val="1698B422"/>
    <w:rsid w:val="1698CF45"/>
    <w:rsid w:val="16A0A1A8"/>
    <w:rsid w:val="16BF13D6"/>
    <w:rsid w:val="16E6397A"/>
    <w:rsid w:val="16FE19F9"/>
    <w:rsid w:val="1707E033"/>
    <w:rsid w:val="175B23AA"/>
    <w:rsid w:val="17814D31"/>
    <w:rsid w:val="1814D6C8"/>
    <w:rsid w:val="182E7B06"/>
    <w:rsid w:val="18362919"/>
    <w:rsid w:val="184D8C63"/>
    <w:rsid w:val="1853C4E5"/>
    <w:rsid w:val="185B3FD9"/>
    <w:rsid w:val="186793EA"/>
    <w:rsid w:val="188CC9B7"/>
    <w:rsid w:val="189589A4"/>
    <w:rsid w:val="189764B6"/>
    <w:rsid w:val="18A5E63B"/>
    <w:rsid w:val="1924F67F"/>
    <w:rsid w:val="192A4373"/>
    <w:rsid w:val="1972DF7C"/>
    <w:rsid w:val="19A12CD6"/>
    <w:rsid w:val="1A739309"/>
    <w:rsid w:val="1A8DEAB4"/>
    <w:rsid w:val="1AF85E9E"/>
    <w:rsid w:val="1B058A8D"/>
    <w:rsid w:val="1B087DCC"/>
    <w:rsid w:val="1B35985C"/>
    <w:rsid w:val="1B4EA299"/>
    <w:rsid w:val="1B58C620"/>
    <w:rsid w:val="1B661BC8"/>
    <w:rsid w:val="1B71EE7D"/>
    <w:rsid w:val="1B9C2836"/>
    <w:rsid w:val="1BA70484"/>
    <w:rsid w:val="1BE57483"/>
    <w:rsid w:val="1BEB6B33"/>
    <w:rsid w:val="1BF59FF4"/>
    <w:rsid w:val="1C11F681"/>
    <w:rsid w:val="1C15531B"/>
    <w:rsid w:val="1C512D09"/>
    <w:rsid w:val="1C528644"/>
    <w:rsid w:val="1C54BE54"/>
    <w:rsid w:val="1C5AA84F"/>
    <w:rsid w:val="1CD78515"/>
    <w:rsid w:val="1D14394A"/>
    <w:rsid w:val="1D3ED1E4"/>
    <w:rsid w:val="1D8144E4"/>
    <w:rsid w:val="1D917055"/>
    <w:rsid w:val="1DA07A90"/>
    <w:rsid w:val="1DC35E62"/>
    <w:rsid w:val="1DC58B76"/>
    <w:rsid w:val="1DC5DEA7"/>
    <w:rsid w:val="1DCABB18"/>
    <w:rsid w:val="1DD3709C"/>
    <w:rsid w:val="1DDDEAAC"/>
    <w:rsid w:val="1E0DA04F"/>
    <w:rsid w:val="1E162A82"/>
    <w:rsid w:val="1E4A812B"/>
    <w:rsid w:val="1E7C909B"/>
    <w:rsid w:val="1E84184C"/>
    <w:rsid w:val="1E888996"/>
    <w:rsid w:val="1EADE823"/>
    <w:rsid w:val="1ED1AD9F"/>
    <w:rsid w:val="1EF64602"/>
    <w:rsid w:val="1F1D1545"/>
    <w:rsid w:val="1F7531D6"/>
    <w:rsid w:val="1FAFE048"/>
    <w:rsid w:val="1FE5B7C2"/>
    <w:rsid w:val="201FE8AD"/>
    <w:rsid w:val="20C4E4C4"/>
    <w:rsid w:val="20D25E36"/>
    <w:rsid w:val="20E55608"/>
    <w:rsid w:val="21027753"/>
    <w:rsid w:val="21066C77"/>
    <w:rsid w:val="211D0C04"/>
    <w:rsid w:val="21A434A9"/>
    <w:rsid w:val="21CC9866"/>
    <w:rsid w:val="21CE5B5E"/>
    <w:rsid w:val="21D55D4C"/>
    <w:rsid w:val="21DD0B5F"/>
    <w:rsid w:val="222E8260"/>
    <w:rsid w:val="2272609B"/>
    <w:rsid w:val="2298FC99"/>
    <w:rsid w:val="229BED5F"/>
    <w:rsid w:val="229E412A"/>
    <w:rsid w:val="22EA4826"/>
    <w:rsid w:val="230D66D4"/>
    <w:rsid w:val="2331FFDD"/>
    <w:rsid w:val="23492F01"/>
    <w:rsid w:val="2365A02B"/>
    <w:rsid w:val="237F24B0"/>
    <w:rsid w:val="23D394CD"/>
    <w:rsid w:val="23F047DC"/>
    <w:rsid w:val="23FE5078"/>
    <w:rsid w:val="2409AF72"/>
    <w:rsid w:val="242AEFE2"/>
    <w:rsid w:val="2438899B"/>
    <w:rsid w:val="245CE495"/>
    <w:rsid w:val="2461CB9E"/>
    <w:rsid w:val="247D0E94"/>
    <w:rsid w:val="247DD98A"/>
    <w:rsid w:val="2494B002"/>
    <w:rsid w:val="2500F1CB"/>
    <w:rsid w:val="25703B0F"/>
    <w:rsid w:val="2575E7BE"/>
    <w:rsid w:val="2589C66E"/>
    <w:rsid w:val="258C56C9"/>
    <w:rsid w:val="25950CA2"/>
    <w:rsid w:val="25CE7047"/>
    <w:rsid w:val="25D459FC"/>
    <w:rsid w:val="25ED2088"/>
    <w:rsid w:val="264D22D9"/>
    <w:rsid w:val="26AEB76F"/>
    <w:rsid w:val="276A40A8"/>
    <w:rsid w:val="27745B42"/>
    <w:rsid w:val="277D8D4D"/>
    <w:rsid w:val="2802C1C0"/>
    <w:rsid w:val="280F55A4"/>
    <w:rsid w:val="281BD154"/>
    <w:rsid w:val="281CA024"/>
    <w:rsid w:val="282973B6"/>
    <w:rsid w:val="28507185"/>
    <w:rsid w:val="28928511"/>
    <w:rsid w:val="2899DEEA"/>
    <w:rsid w:val="289C4DA9"/>
    <w:rsid w:val="28D53C08"/>
    <w:rsid w:val="290379E2"/>
    <w:rsid w:val="29059528"/>
    <w:rsid w:val="2911A750"/>
    <w:rsid w:val="29308F35"/>
    <w:rsid w:val="295A6C1D"/>
    <w:rsid w:val="298569C4"/>
    <w:rsid w:val="298AE864"/>
    <w:rsid w:val="2990ECD0"/>
    <w:rsid w:val="29DB070F"/>
    <w:rsid w:val="29DBE5EB"/>
    <w:rsid w:val="29E81D44"/>
    <w:rsid w:val="2A7F9605"/>
    <w:rsid w:val="2A9930EB"/>
    <w:rsid w:val="2AA93E20"/>
    <w:rsid w:val="2ABB09C7"/>
    <w:rsid w:val="2AD327BB"/>
    <w:rsid w:val="2B249FD7"/>
    <w:rsid w:val="2B3E0DE1"/>
    <w:rsid w:val="2B42035E"/>
    <w:rsid w:val="2B510449"/>
    <w:rsid w:val="2B76D770"/>
    <w:rsid w:val="2B8338D4"/>
    <w:rsid w:val="2BBFB66B"/>
    <w:rsid w:val="2BD3EE6B"/>
    <w:rsid w:val="2BEBE813"/>
    <w:rsid w:val="2C21F247"/>
    <w:rsid w:val="2C36F513"/>
    <w:rsid w:val="2C3AF661"/>
    <w:rsid w:val="2C3B1AA4"/>
    <w:rsid w:val="2C3D35EA"/>
    <w:rsid w:val="2C452370"/>
    <w:rsid w:val="2C4CFC07"/>
    <w:rsid w:val="2C53B6EC"/>
    <w:rsid w:val="2C5D755A"/>
    <w:rsid w:val="2C5E883B"/>
    <w:rsid w:val="2C93424E"/>
    <w:rsid w:val="2CA50681"/>
    <w:rsid w:val="2CCE354B"/>
    <w:rsid w:val="2CD9DE42"/>
    <w:rsid w:val="2D05BC41"/>
    <w:rsid w:val="2D21507B"/>
    <w:rsid w:val="2D3174BE"/>
    <w:rsid w:val="2D32D8AB"/>
    <w:rsid w:val="2D35CBA2"/>
    <w:rsid w:val="2D3CA539"/>
    <w:rsid w:val="2D6DA4DD"/>
    <w:rsid w:val="2DAA7347"/>
    <w:rsid w:val="2DE0DEE2"/>
    <w:rsid w:val="2DE0F3D1"/>
    <w:rsid w:val="2DF692EA"/>
    <w:rsid w:val="2E2E3BCB"/>
    <w:rsid w:val="2E4C75E3"/>
    <w:rsid w:val="2E76FAE0"/>
    <w:rsid w:val="2E8B2C4E"/>
    <w:rsid w:val="2ED2F1B1"/>
    <w:rsid w:val="2F02174E"/>
    <w:rsid w:val="2F0D0568"/>
    <w:rsid w:val="2F0D1CA2"/>
    <w:rsid w:val="2F35BAEB"/>
    <w:rsid w:val="2F3CD05F"/>
    <w:rsid w:val="2F6E8D43"/>
    <w:rsid w:val="2F849CC9"/>
    <w:rsid w:val="2F89E5D8"/>
    <w:rsid w:val="2FFB386B"/>
    <w:rsid w:val="3005E61F"/>
    <w:rsid w:val="300793DB"/>
    <w:rsid w:val="3031F67B"/>
    <w:rsid w:val="303A0E0F"/>
    <w:rsid w:val="30427C4F"/>
    <w:rsid w:val="305599B5"/>
    <w:rsid w:val="305801E7"/>
    <w:rsid w:val="305C65C4"/>
    <w:rsid w:val="311A9C2E"/>
    <w:rsid w:val="3138424E"/>
    <w:rsid w:val="31A91772"/>
    <w:rsid w:val="31C2CD10"/>
    <w:rsid w:val="31D9829E"/>
    <w:rsid w:val="31F753CB"/>
    <w:rsid w:val="31FD03EE"/>
    <w:rsid w:val="320649CE"/>
    <w:rsid w:val="3206DDE6"/>
    <w:rsid w:val="322417BB"/>
    <w:rsid w:val="324D2FD8"/>
    <w:rsid w:val="32AA37E5"/>
    <w:rsid w:val="32AA5C28"/>
    <w:rsid w:val="32AC776E"/>
    <w:rsid w:val="32DE39A0"/>
    <w:rsid w:val="32E93AF0"/>
    <w:rsid w:val="32FA3201"/>
    <w:rsid w:val="332ED17E"/>
    <w:rsid w:val="333D86E1"/>
    <w:rsid w:val="337C2C99"/>
    <w:rsid w:val="33956E82"/>
    <w:rsid w:val="33B4BE38"/>
    <w:rsid w:val="33BD39B6"/>
    <w:rsid w:val="33C61861"/>
    <w:rsid w:val="33D0ABF6"/>
    <w:rsid w:val="33E25742"/>
    <w:rsid w:val="3422C84F"/>
    <w:rsid w:val="343D0BB6"/>
    <w:rsid w:val="344A4A83"/>
    <w:rsid w:val="34503555"/>
    <w:rsid w:val="345D294E"/>
    <w:rsid w:val="348702B3"/>
    <w:rsid w:val="34E3FE1A"/>
    <w:rsid w:val="34EC50CB"/>
    <w:rsid w:val="357AD0B1"/>
    <w:rsid w:val="3582BE37"/>
    <w:rsid w:val="359F6C8E"/>
    <w:rsid w:val="35E1D8A7"/>
    <w:rsid w:val="35EC8197"/>
    <w:rsid w:val="360BB371"/>
    <w:rsid w:val="362293D7"/>
    <w:rsid w:val="36326236"/>
    <w:rsid w:val="36949F57"/>
    <w:rsid w:val="36963E33"/>
    <w:rsid w:val="36AFEFE3"/>
    <w:rsid w:val="36C6A1BD"/>
    <w:rsid w:val="36C9828A"/>
    <w:rsid w:val="36CCC8BF"/>
    <w:rsid w:val="36CD0F44"/>
    <w:rsid w:val="371E8E98"/>
    <w:rsid w:val="37219B3D"/>
    <w:rsid w:val="3724B825"/>
    <w:rsid w:val="37560E59"/>
    <w:rsid w:val="3774AC78"/>
    <w:rsid w:val="377DA908"/>
    <w:rsid w:val="37E94228"/>
    <w:rsid w:val="385D61E2"/>
    <w:rsid w:val="3868DFA5"/>
    <w:rsid w:val="38758B52"/>
    <w:rsid w:val="3894FDD5"/>
    <w:rsid w:val="38BA5EF9"/>
    <w:rsid w:val="38C7A006"/>
    <w:rsid w:val="392738FF"/>
    <w:rsid w:val="394FD154"/>
    <w:rsid w:val="39B4B5EB"/>
    <w:rsid w:val="39E4AC43"/>
    <w:rsid w:val="39EA57A2"/>
    <w:rsid w:val="39F12AD9"/>
    <w:rsid w:val="3A02F86A"/>
    <w:rsid w:val="3A04B006"/>
    <w:rsid w:val="3A115BB3"/>
    <w:rsid w:val="3A2640E0"/>
    <w:rsid w:val="3A49FC7E"/>
    <w:rsid w:val="3A5AFF25"/>
    <w:rsid w:val="3AA579F7"/>
    <w:rsid w:val="3AA92EE5"/>
    <w:rsid w:val="3AB842B6"/>
    <w:rsid w:val="3AC74F70"/>
    <w:rsid w:val="3ADADDCE"/>
    <w:rsid w:val="3AF1390B"/>
    <w:rsid w:val="3B0BDBC7"/>
    <w:rsid w:val="3B50864C"/>
    <w:rsid w:val="3B9E3611"/>
    <w:rsid w:val="3BB8A468"/>
    <w:rsid w:val="3BCD5E21"/>
    <w:rsid w:val="3BD8D1D1"/>
    <w:rsid w:val="3BDB5450"/>
    <w:rsid w:val="3BF1FFBB"/>
    <w:rsid w:val="3BFF40C8"/>
    <w:rsid w:val="3C2A9437"/>
    <w:rsid w:val="3C44493F"/>
    <w:rsid w:val="3C481D9B"/>
    <w:rsid w:val="3C5B473A"/>
    <w:rsid w:val="3C806415"/>
    <w:rsid w:val="3C8D096C"/>
    <w:rsid w:val="3C941D52"/>
    <w:rsid w:val="3C96DEB2"/>
    <w:rsid w:val="3CEAB7E5"/>
    <w:rsid w:val="3D00321B"/>
    <w:rsid w:val="3D6A3980"/>
    <w:rsid w:val="3DB6F19C"/>
    <w:rsid w:val="3DDBE54E"/>
    <w:rsid w:val="3DDF95EE"/>
    <w:rsid w:val="3DE3EDFC"/>
    <w:rsid w:val="3DFEF032"/>
    <w:rsid w:val="3E380A6C"/>
    <w:rsid w:val="3E5B4B3F"/>
    <w:rsid w:val="3E607D2C"/>
    <w:rsid w:val="3E694D91"/>
    <w:rsid w:val="3EA90177"/>
    <w:rsid w:val="3ED3AA6F"/>
    <w:rsid w:val="3ED82129"/>
    <w:rsid w:val="3F050076"/>
    <w:rsid w:val="3F053025"/>
    <w:rsid w:val="3F107820"/>
    <w:rsid w:val="3F29A07D"/>
    <w:rsid w:val="3F3D08A8"/>
    <w:rsid w:val="3F4F2E37"/>
    <w:rsid w:val="3F92E7FC"/>
    <w:rsid w:val="3F93BDF7"/>
    <w:rsid w:val="3F9DC378"/>
    <w:rsid w:val="4034178B"/>
    <w:rsid w:val="404CB16B"/>
    <w:rsid w:val="406379C6"/>
    <w:rsid w:val="406BBD7F"/>
    <w:rsid w:val="4086AAEF"/>
    <w:rsid w:val="40A8CBCC"/>
    <w:rsid w:val="40BD8358"/>
    <w:rsid w:val="40BFDE52"/>
    <w:rsid w:val="411E51B8"/>
    <w:rsid w:val="412746B8"/>
    <w:rsid w:val="415224BE"/>
    <w:rsid w:val="41607A8F"/>
    <w:rsid w:val="41B1464B"/>
    <w:rsid w:val="41E0D3A0"/>
    <w:rsid w:val="4207CB03"/>
    <w:rsid w:val="420952F3"/>
    <w:rsid w:val="42466503"/>
    <w:rsid w:val="4252DB1A"/>
    <w:rsid w:val="425A6DE4"/>
    <w:rsid w:val="42607C42"/>
    <w:rsid w:val="42766FD2"/>
    <w:rsid w:val="42A9F4FA"/>
    <w:rsid w:val="42D34274"/>
    <w:rsid w:val="42E8122B"/>
    <w:rsid w:val="42EBDB0F"/>
    <w:rsid w:val="42FC4AF0"/>
    <w:rsid w:val="430AD67F"/>
    <w:rsid w:val="43529B45"/>
    <w:rsid w:val="4379A6DD"/>
    <w:rsid w:val="438637D3"/>
    <w:rsid w:val="43A52354"/>
    <w:rsid w:val="43AB4BC7"/>
    <w:rsid w:val="43ACFBEB"/>
    <w:rsid w:val="43AF685E"/>
    <w:rsid w:val="43BB0A2F"/>
    <w:rsid w:val="43C02B7F"/>
    <w:rsid w:val="43E8205D"/>
    <w:rsid w:val="44080B33"/>
    <w:rsid w:val="443333E0"/>
    <w:rsid w:val="4449190C"/>
    <w:rsid w:val="44BC255A"/>
    <w:rsid w:val="4511B22D"/>
    <w:rsid w:val="45439CAA"/>
    <w:rsid w:val="4545AF8B"/>
    <w:rsid w:val="455BFBE0"/>
    <w:rsid w:val="456D15DB"/>
    <w:rsid w:val="4591C33E"/>
    <w:rsid w:val="463B8F47"/>
    <w:rsid w:val="468BEE68"/>
    <w:rsid w:val="469AADEF"/>
    <w:rsid w:val="46DF6D0B"/>
    <w:rsid w:val="46E49CAD"/>
    <w:rsid w:val="46E6958F"/>
    <w:rsid w:val="46E9B898"/>
    <w:rsid w:val="46F2A34D"/>
    <w:rsid w:val="470A704A"/>
    <w:rsid w:val="473CA727"/>
    <w:rsid w:val="4749E0F5"/>
    <w:rsid w:val="4758037A"/>
    <w:rsid w:val="47C39F17"/>
    <w:rsid w:val="47E853FF"/>
    <w:rsid w:val="481C8E05"/>
    <w:rsid w:val="48B01206"/>
    <w:rsid w:val="48BCE30B"/>
    <w:rsid w:val="48C8953D"/>
    <w:rsid w:val="4933EAEB"/>
    <w:rsid w:val="49939E08"/>
    <w:rsid w:val="49A32FD3"/>
    <w:rsid w:val="49B6D14C"/>
    <w:rsid w:val="49B81D0D"/>
    <w:rsid w:val="4A129FC5"/>
    <w:rsid w:val="4A17741C"/>
    <w:rsid w:val="4A1A8A08"/>
    <w:rsid w:val="4A7C145D"/>
    <w:rsid w:val="4AA79FE7"/>
    <w:rsid w:val="4AA8E8CF"/>
    <w:rsid w:val="4AB44FAA"/>
    <w:rsid w:val="4AB72A64"/>
    <w:rsid w:val="4ACA5E8A"/>
    <w:rsid w:val="4ACE28FE"/>
    <w:rsid w:val="4B64FCA7"/>
    <w:rsid w:val="4B7B0C1B"/>
    <w:rsid w:val="4BB65DAC"/>
    <w:rsid w:val="4BD0CBE8"/>
    <w:rsid w:val="4BEC5778"/>
    <w:rsid w:val="4BEDEAB4"/>
    <w:rsid w:val="4C0EADCE"/>
    <w:rsid w:val="4C2EC5AD"/>
    <w:rsid w:val="4C3CBA03"/>
    <w:rsid w:val="4C8ACFCF"/>
    <w:rsid w:val="4C92BD55"/>
    <w:rsid w:val="4CA8FCDE"/>
    <w:rsid w:val="4CBB76CD"/>
    <w:rsid w:val="4CD484C8"/>
    <w:rsid w:val="4D4EAE8F"/>
    <w:rsid w:val="4D54BF39"/>
    <w:rsid w:val="4D67D6EC"/>
    <w:rsid w:val="4D687DD4"/>
    <w:rsid w:val="4D9C0660"/>
    <w:rsid w:val="4D9EE9DF"/>
    <w:rsid w:val="4DEB7E80"/>
    <w:rsid w:val="4E18E50E"/>
    <w:rsid w:val="4E32B258"/>
    <w:rsid w:val="4E5D51FA"/>
    <w:rsid w:val="4E75D6AF"/>
    <w:rsid w:val="4E991509"/>
    <w:rsid w:val="4EAEEE37"/>
    <w:rsid w:val="4ED73E43"/>
    <w:rsid w:val="4EE7D5FB"/>
    <w:rsid w:val="4EEE3B91"/>
    <w:rsid w:val="4F055F68"/>
    <w:rsid w:val="4F7F584D"/>
    <w:rsid w:val="4F9DCFAD"/>
    <w:rsid w:val="4FA16B9B"/>
    <w:rsid w:val="4FA987A7"/>
    <w:rsid w:val="4FC69533"/>
    <w:rsid w:val="4FEE193A"/>
    <w:rsid w:val="501B34AC"/>
    <w:rsid w:val="502656A5"/>
    <w:rsid w:val="503B7BFF"/>
    <w:rsid w:val="50459926"/>
    <w:rsid w:val="5048EDF1"/>
    <w:rsid w:val="504ABE98"/>
    <w:rsid w:val="504E7D3E"/>
    <w:rsid w:val="5083A65C"/>
    <w:rsid w:val="5084223D"/>
    <w:rsid w:val="50ABF399"/>
    <w:rsid w:val="50AE485E"/>
    <w:rsid w:val="5158A3C9"/>
    <w:rsid w:val="51662E78"/>
    <w:rsid w:val="516FF7AA"/>
    <w:rsid w:val="51842F53"/>
    <w:rsid w:val="5193AEE5"/>
    <w:rsid w:val="51F66A6A"/>
    <w:rsid w:val="51FBFC38"/>
    <w:rsid w:val="51FC4594"/>
    <w:rsid w:val="521FF29E"/>
    <w:rsid w:val="52274F54"/>
    <w:rsid w:val="5238ECED"/>
    <w:rsid w:val="52437A96"/>
    <w:rsid w:val="524FA814"/>
    <w:rsid w:val="5256A4D9"/>
    <w:rsid w:val="52754432"/>
    <w:rsid w:val="529689ED"/>
    <w:rsid w:val="529F4B59"/>
    <w:rsid w:val="52BD4D0A"/>
    <w:rsid w:val="52D2521A"/>
    <w:rsid w:val="52EF1F6C"/>
    <w:rsid w:val="530133E3"/>
    <w:rsid w:val="5301FED9"/>
    <w:rsid w:val="5316FB63"/>
    <w:rsid w:val="5342EE80"/>
    <w:rsid w:val="53455C95"/>
    <w:rsid w:val="537E9027"/>
    <w:rsid w:val="53814E21"/>
    <w:rsid w:val="539815F5"/>
    <w:rsid w:val="53A63F53"/>
    <w:rsid w:val="53AAAF66"/>
    <w:rsid w:val="53B11A0F"/>
    <w:rsid w:val="53BB471E"/>
    <w:rsid w:val="53BDF013"/>
    <w:rsid w:val="53CAE21E"/>
    <w:rsid w:val="53D3F665"/>
    <w:rsid w:val="54140517"/>
    <w:rsid w:val="54509AC6"/>
    <w:rsid w:val="546E227B"/>
    <w:rsid w:val="5475A0C2"/>
    <w:rsid w:val="54828B8F"/>
    <w:rsid w:val="549DCF3A"/>
    <w:rsid w:val="54CE4792"/>
    <w:rsid w:val="54D0E40C"/>
    <w:rsid w:val="54DB2C37"/>
    <w:rsid w:val="555D7D15"/>
    <w:rsid w:val="55AB0C01"/>
    <w:rsid w:val="55BD8D47"/>
    <w:rsid w:val="55C5AC94"/>
    <w:rsid w:val="55E826F2"/>
    <w:rsid w:val="562FED02"/>
    <w:rsid w:val="56399F9B"/>
    <w:rsid w:val="563BC1E7"/>
    <w:rsid w:val="5658F8B3"/>
    <w:rsid w:val="568B169C"/>
    <w:rsid w:val="56A1D3C2"/>
    <w:rsid w:val="56ACB393"/>
    <w:rsid w:val="56D57F69"/>
    <w:rsid w:val="56DEB88E"/>
    <w:rsid w:val="56F363C1"/>
    <w:rsid w:val="57742F24"/>
    <w:rsid w:val="578480C3"/>
    <w:rsid w:val="57BD2226"/>
    <w:rsid w:val="57D70271"/>
    <w:rsid w:val="57E1AF6C"/>
    <w:rsid w:val="580DBEA0"/>
    <w:rsid w:val="581D833C"/>
    <w:rsid w:val="5826E6FD"/>
    <w:rsid w:val="58415448"/>
    <w:rsid w:val="58951DD7"/>
    <w:rsid w:val="58A75216"/>
    <w:rsid w:val="58BB177C"/>
    <w:rsid w:val="58C35BFC"/>
    <w:rsid w:val="58D52808"/>
    <w:rsid w:val="590E8CDD"/>
    <w:rsid w:val="591FC7B4"/>
    <w:rsid w:val="592D7D20"/>
    <w:rsid w:val="5940DE44"/>
    <w:rsid w:val="596F7B4A"/>
    <w:rsid w:val="5971405D"/>
    <w:rsid w:val="5971EB7D"/>
    <w:rsid w:val="59845B02"/>
    <w:rsid w:val="59CFCE69"/>
    <w:rsid w:val="59D8110C"/>
    <w:rsid w:val="59FC4FE3"/>
    <w:rsid w:val="5A11FA14"/>
    <w:rsid w:val="5A1B91C2"/>
    <w:rsid w:val="5A2B0483"/>
    <w:rsid w:val="5A326139"/>
    <w:rsid w:val="5A3AB660"/>
    <w:rsid w:val="5A5A90AC"/>
    <w:rsid w:val="5A855E41"/>
    <w:rsid w:val="5AD0DEEE"/>
    <w:rsid w:val="5B06496C"/>
    <w:rsid w:val="5B0B4BAB"/>
    <w:rsid w:val="5B0CFBCF"/>
    <w:rsid w:val="5B37B060"/>
    <w:rsid w:val="5B4E62DE"/>
    <w:rsid w:val="5BA5CA94"/>
    <w:rsid w:val="5BB5093D"/>
    <w:rsid w:val="5BC4197A"/>
    <w:rsid w:val="5BC6D4E4"/>
    <w:rsid w:val="5BDEF2D8"/>
    <w:rsid w:val="5C52A309"/>
    <w:rsid w:val="5C8E7708"/>
    <w:rsid w:val="5C9F2E86"/>
    <w:rsid w:val="5CA39C8E"/>
    <w:rsid w:val="5CB39458"/>
    <w:rsid w:val="5CCD15BF"/>
    <w:rsid w:val="5CD4059C"/>
    <w:rsid w:val="5CEC7C27"/>
    <w:rsid w:val="5CF8E1E5"/>
    <w:rsid w:val="5D2175CC"/>
    <w:rsid w:val="5D40033E"/>
    <w:rsid w:val="5D58C454"/>
    <w:rsid w:val="5D6851D7"/>
    <w:rsid w:val="5D98454C"/>
    <w:rsid w:val="5DADBF82"/>
    <w:rsid w:val="5E144F67"/>
    <w:rsid w:val="5E1CAFCE"/>
    <w:rsid w:val="5E3AFEE7"/>
    <w:rsid w:val="5E72491B"/>
    <w:rsid w:val="5EAE333F"/>
    <w:rsid w:val="5EE2B622"/>
    <w:rsid w:val="5EFBBA3C"/>
    <w:rsid w:val="5F1F8420"/>
    <w:rsid w:val="5F2FBBF7"/>
    <w:rsid w:val="5F55E811"/>
    <w:rsid w:val="5F63FF1B"/>
    <w:rsid w:val="5F6B629D"/>
    <w:rsid w:val="5F7DCE61"/>
    <w:rsid w:val="5FA36B3D"/>
    <w:rsid w:val="5FC5DAF6"/>
    <w:rsid w:val="5FF0BA0E"/>
    <w:rsid w:val="5FFCD750"/>
    <w:rsid w:val="60045043"/>
    <w:rsid w:val="603082A7"/>
    <w:rsid w:val="607C61AF"/>
    <w:rsid w:val="609A4607"/>
    <w:rsid w:val="60CD6222"/>
    <w:rsid w:val="61121DCE"/>
    <w:rsid w:val="6128A3F2"/>
    <w:rsid w:val="613C055A"/>
    <w:rsid w:val="6148DE73"/>
    <w:rsid w:val="617A8D2F"/>
    <w:rsid w:val="61A086E2"/>
    <w:rsid w:val="61A43BB0"/>
    <w:rsid w:val="61EA6D7D"/>
    <w:rsid w:val="621B78AC"/>
    <w:rsid w:val="6235074B"/>
    <w:rsid w:val="62359A87"/>
    <w:rsid w:val="624070D6"/>
    <w:rsid w:val="6248E467"/>
    <w:rsid w:val="6295F89A"/>
    <w:rsid w:val="62A1DA83"/>
    <w:rsid w:val="62CA2EFE"/>
    <w:rsid w:val="62D57EEC"/>
    <w:rsid w:val="62DB0BFF"/>
    <w:rsid w:val="62FD3533"/>
    <w:rsid w:val="62FFF103"/>
    <w:rsid w:val="6316F637"/>
    <w:rsid w:val="63328C77"/>
    <w:rsid w:val="6337A12E"/>
    <w:rsid w:val="634274D8"/>
    <w:rsid w:val="63B45DB6"/>
    <w:rsid w:val="640834D3"/>
    <w:rsid w:val="6439BE44"/>
    <w:rsid w:val="64627A5B"/>
    <w:rsid w:val="64692769"/>
    <w:rsid w:val="64F8CF5F"/>
    <w:rsid w:val="64FC0644"/>
    <w:rsid w:val="6503F3CA"/>
    <w:rsid w:val="654416A3"/>
    <w:rsid w:val="6549DBCB"/>
    <w:rsid w:val="657989DF"/>
    <w:rsid w:val="65A93266"/>
    <w:rsid w:val="65DFABC9"/>
    <w:rsid w:val="65EDEE25"/>
    <w:rsid w:val="660CF814"/>
    <w:rsid w:val="663D3A17"/>
    <w:rsid w:val="664DFE52"/>
    <w:rsid w:val="666004BE"/>
    <w:rsid w:val="6709878B"/>
    <w:rsid w:val="67155A40"/>
    <w:rsid w:val="67177E8E"/>
    <w:rsid w:val="672A33DD"/>
    <w:rsid w:val="672A5DFB"/>
    <w:rsid w:val="67397BCF"/>
    <w:rsid w:val="6751DF21"/>
    <w:rsid w:val="677409B8"/>
    <w:rsid w:val="679B5F9B"/>
    <w:rsid w:val="67A6EF49"/>
    <w:rsid w:val="67ABEE6A"/>
    <w:rsid w:val="67AE7D22"/>
    <w:rsid w:val="67AF74D7"/>
    <w:rsid w:val="67E64F35"/>
    <w:rsid w:val="680590E1"/>
    <w:rsid w:val="681B23CF"/>
    <w:rsid w:val="683B948C"/>
    <w:rsid w:val="68736C27"/>
    <w:rsid w:val="688FA525"/>
    <w:rsid w:val="68A080AF"/>
    <w:rsid w:val="68BA2409"/>
    <w:rsid w:val="68F9CD28"/>
    <w:rsid w:val="68FB8026"/>
    <w:rsid w:val="690445C9"/>
    <w:rsid w:val="690B4E85"/>
    <w:rsid w:val="692769F9"/>
    <w:rsid w:val="696DB79C"/>
    <w:rsid w:val="696F4976"/>
    <w:rsid w:val="6972606C"/>
    <w:rsid w:val="69859F14"/>
    <w:rsid w:val="6985DC37"/>
    <w:rsid w:val="69A69EE7"/>
    <w:rsid w:val="69BC0B5F"/>
    <w:rsid w:val="69CF7767"/>
    <w:rsid w:val="69D764ED"/>
    <w:rsid w:val="69E2C2C2"/>
    <w:rsid w:val="69F69BB8"/>
    <w:rsid w:val="69FF4B3D"/>
    <w:rsid w:val="6A1D4CEE"/>
    <w:rsid w:val="6A2A3F55"/>
    <w:rsid w:val="6A3E6CE3"/>
    <w:rsid w:val="6A3F26A1"/>
    <w:rsid w:val="6A49E14D"/>
    <w:rsid w:val="6A53756E"/>
    <w:rsid w:val="6A5E35D9"/>
    <w:rsid w:val="6A649B9C"/>
    <w:rsid w:val="6AE25F3E"/>
    <w:rsid w:val="6B0AAF4A"/>
    <w:rsid w:val="6B107B23"/>
    <w:rsid w:val="6B4C1703"/>
    <w:rsid w:val="6B51F8CC"/>
    <w:rsid w:val="6BC57F7F"/>
    <w:rsid w:val="6BD335DF"/>
    <w:rsid w:val="6BDCF8AE"/>
    <w:rsid w:val="6BEF45CF"/>
    <w:rsid w:val="6BFC0A0B"/>
    <w:rsid w:val="6C01F3C0"/>
    <w:rsid w:val="6C229C45"/>
    <w:rsid w:val="6C312BE3"/>
    <w:rsid w:val="6C33BB65"/>
    <w:rsid w:val="6C361DC2"/>
    <w:rsid w:val="6C44074C"/>
    <w:rsid w:val="6C788DE0"/>
    <w:rsid w:val="6C7C576E"/>
    <w:rsid w:val="6C9AEAA5"/>
    <w:rsid w:val="6CB4A690"/>
    <w:rsid w:val="6CC3298B"/>
    <w:rsid w:val="6CCD6109"/>
    <w:rsid w:val="6D1B1875"/>
    <w:rsid w:val="6D23B327"/>
    <w:rsid w:val="6D44CFD4"/>
    <w:rsid w:val="6D54EDB0"/>
    <w:rsid w:val="6D86C012"/>
    <w:rsid w:val="6DD1EE23"/>
    <w:rsid w:val="6DDFD7AD"/>
    <w:rsid w:val="6DE38479"/>
    <w:rsid w:val="6E137274"/>
    <w:rsid w:val="6E45D18F"/>
    <w:rsid w:val="6E4B25EA"/>
    <w:rsid w:val="6E833054"/>
    <w:rsid w:val="6EC8BFAB"/>
    <w:rsid w:val="6EE76180"/>
    <w:rsid w:val="6F34A4EA"/>
    <w:rsid w:val="6F63907C"/>
    <w:rsid w:val="6F70EE8B"/>
    <w:rsid w:val="6F8E500D"/>
    <w:rsid w:val="6F98C3A1"/>
    <w:rsid w:val="6FC11F32"/>
    <w:rsid w:val="6FCAE550"/>
    <w:rsid w:val="6FF4E098"/>
    <w:rsid w:val="701C0559"/>
    <w:rsid w:val="7042ACA7"/>
    <w:rsid w:val="7051621B"/>
    <w:rsid w:val="70C2B6F2"/>
    <w:rsid w:val="70FF60DD"/>
    <w:rsid w:val="7102ACE3"/>
    <w:rsid w:val="7143E179"/>
    <w:rsid w:val="718D7E0E"/>
    <w:rsid w:val="718E2021"/>
    <w:rsid w:val="719D971D"/>
    <w:rsid w:val="71E276D2"/>
    <w:rsid w:val="71F4EE50"/>
    <w:rsid w:val="722111CA"/>
    <w:rsid w:val="724C3A32"/>
    <w:rsid w:val="727EE307"/>
    <w:rsid w:val="72873C73"/>
    <w:rsid w:val="72A55F46"/>
    <w:rsid w:val="73048BDC"/>
    <w:rsid w:val="730BDBBA"/>
    <w:rsid w:val="73186BA2"/>
    <w:rsid w:val="73380F9F"/>
    <w:rsid w:val="7349E392"/>
    <w:rsid w:val="737A4D69"/>
    <w:rsid w:val="73A62D83"/>
    <w:rsid w:val="73B799A8"/>
    <w:rsid w:val="73C44C2C"/>
    <w:rsid w:val="73F3DD48"/>
    <w:rsid w:val="73F60196"/>
    <w:rsid w:val="73FA57B4"/>
    <w:rsid w:val="7424D48D"/>
    <w:rsid w:val="744455BE"/>
    <w:rsid w:val="744BD0E9"/>
    <w:rsid w:val="746E9F4D"/>
    <w:rsid w:val="74A6E5A5"/>
    <w:rsid w:val="74AEF76F"/>
    <w:rsid w:val="74D29599"/>
    <w:rsid w:val="74D61058"/>
    <w:rsid w:val="74F77CD4"/>
    <w:rsid w:val="753D7210"/>
    <w:rsid w:val="754098EF"/>
    <w:rsid w:val="75679AC0"/>
    <w:rsid w:val="7583DAF4"/>
    <w:rsid w:val="75925F01"/>
    <w:rsid w:val="759559E1"/>
    <w:rsid w:val="75A89C03"/>
    <w:rsid w:val="75C68741"/>
    <w:rsid w:val="75CB870C"/>
    <w:rsid w:val="75DD0008"/>
    <w:rsid w:val="75E21D81"/>
    <w:rsid w:val="76409132"/>
    <w:rsid w:val="7642B606"/>
    <w:rsid w:val="76CD1719"/>
    <w:rsid w:val="76F34A3F"/>
    <w:rsid w:val="76FA8B5B"/>
    <w:rsid w:val="77036B21"/>
    <w:rsid w:val="771FAB55"/>
    <w:rsid w:val="7778D069"/>
    <w:rsid w:val="779E27F4"/>
    <w:rsid w:val="77ADB271"/>
    <w:rsid w:val="77BC1522"/>
    <w:rsid w:val="77D81E2D"/>
    <w:rsid w:val="78046085"/>
    <w:rsid w:val="78320E2A"/>
    <w:rsid w:val="783B6BA0"/>
    <w:rsid w:val="7854FF91"/>
    <w:rsid w:val="789F8DDD"/>
    <w:rsid w:val="78C6BE13"/>
    <w:rsid w:val="78C74E6B"/>
    <w:rsid w:val="78CF3BF1"/>
    <w:rsid w:val="7914A0CA"/>
    <w:rsid w:val="791770EC"/>
    <w:rsid w:val="793D1AC5"/>
    <w:rsid w:val="793FBB17"/>
    <w:rsid w:val="795DD1FB"/>
    <w:rsid w:val="79888436"/>
    <w:rsid w:val="799BC2DE"/>
    <w:rsid w:val="799C8AB0"/>
    <w:rsid w:val="7A239AC2"/>
    <w:rsid w:val="7A3B0BE3"/>
    <w:rsid w:val="7A51E3F5"/>
    <w:rsid w:val="7A65431A"/>
    <w:rsid w:val="7ACDEFEF"/>
    <w:rsid w:val="7B042F34"/>
    <w:rsid w:val="7B31E6AD"/>
    <w:rsid w:val="7B4130E9"/>
    <w:rsid w:val="7B439B47"/>
    <w:rsid w:val="7B45AE53"/>
    <w:rsid w:val="7B485F2A"/>
    <w:rsid w:val="7B7CF3B0"/>
    <w:rsid w:val="7BA5174C"/>
    <w:rsid w:val="7BB4EAC7"/>
    <w:rsid w:val="7BCB1DCC"/>
    <w:rsid w:val="7BE390CF"/>
    <w:rsid w:val="7C4382F1"/>
    <w:rsid w:val="7CB1F78A"/>
    <w:rsid w:val="7CEE8D7E"/>
    <w:rsid w:val="7D252979"/>
    <w:rsid w:val="7D48157C"/>
    <w:rsid w:val="7D4D0FC9"/>
    <w:rsid w:val="7D72FF00"/>
    <w:rsid w:val="7DA2AD14"/>
    <w:rsid w:val="7DD22A12"/>
    <w:rsid w:val="7DFDE8FD"/>
    <w:rsid w:val="7E3DFF30"/>
    <w:rsid w:val="7E748DCF"/>
    <w:rsid w:val="7EBEB1A2"/>
    <w:rsid w:val="7EE8E02A"/>
    <w:rsid w:val="7F1B3191"/>
    <w:rsid w:val="7F2D5477"/>
    <w:rsid w:val="7F31E71F"/>
    <w:rsid w:val="7F326B4D"/>
    <w:rsid w:val="7F335D24"/>
    <w:rsid w:val="7F38B43D"/>
    <w:rsid w:val="7F5DF2A8"/>
    <w:rsid w:val="7F83E24E"/>
    <w:rsid w:val="7F83F988"/>
    <w:rsid w:val="7F8BCFD4"/>
    <w:rsid w:val="7F9B937A"/>
    <w:rsid w:val="7FA7E04E"/>
    <w:rsid w:val="7FF99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16BA"/>
  <w15:chartTrackingRefBased/>
  <w15:docId w15:val="{35C8E5D7-8CE9-40F6-8976-B7AFE1B4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5B75"/>
  </w:style>
  <w:style w:type="character" w:customStyle="1" w:styleId="eop">
    <w:name w:val="eop"/>
    <w:basedOn w:val="DefaultParagraphFont"/>
    <w:rsid w:val="00B65B75"/>
  </w:style>
  <w:style w:type="table" w:styleId="TableGrid">
    <w:name w:val="Table Grid"/>
    <w:basedOn w:val="TableNormal"/>
    <w:uiPriority w:val="39"/>
    <w:rsid w:val="0090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58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@mostynestate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7305d7fa4c9b429e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anda.ballance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5" ma:contentTypeDescription="Create a new document." ma:contentTypeScope="" ma:versionID="18e9e0a2276a38b14e7db2c5e9056be7">
  <xsd:schema xmlns:xsd="http://www.w3.org/2001/XMLSchema" xmlns:xs="http://www.w3.org/2001/XMLSchema" xmlns:p="http://schemas.microsoft.com/office/2006/metadata/properties" xmlns:ns3="abb439bd-a363-4333-83d0-f95c527ffab9" xmlns:ns4="1b97bfc6-b7f9-4f97-bda1-3491dbcf9c0d" targetNamespace="http://schemas.microsoft.com/office/2006/metadata/properties" ma:root="true" ma:fieldsID="a274e053e6b2d4b5bab62278540a4455" ns3:_="" ns4:_="">
    <xsd:import namespace="abb439bd-a363-4333-83d0-f95c527ffab9"/>
    <xsd:import namespace="1b97bfc6-b7f9-4f97-bda1-3491dbcf9c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366D5-1A64-47CB-9A78-E6DD214BB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9F964-F540-4E4F-BFC9-31F0F9B098D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b97bfc6-b7f9-4f97-bda1-3491dbcf9c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b439bd-a363-4333-83d0-f95c527ffa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A6E584-AFD0-4C10-A5F0-9CDCD5262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39bd-a363-4333-83d0-f95c527ffab9"/>
    <ds:schemaRef ds:uri="1b97bfc6-b7f9-4f97-bda1-3491dbcf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Ballance</dc:creator>
  <cp:keywords/>
  <dc:description/>
  <cp:lastModifiedBy>Heather Thomas</cp:lastModifiedBy>
  <cp:revision>2</cp:revision>
  <dcterms:created xsi:type="dcterms:W3CDTF">2023-07-21T14:09:00Z</dcterms:created>
  <dcterms:modified xsi:type="dcterms:W3CDTF">2023-07-21T14:09:00Z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0x010100F41CF471FD656142A18648629781B87F</vt:lpwstr>
  </property>
</Properties>
</file>